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7A" w:rsidRDefault="0078057A" w:rsidP="0078057A">
      <w:pPr>
        <w:ind w:left="567" w:hanging="709"/>
        <w:rPr>
          <w:b/>
          <w:noProof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3F7B4B04" wp14:editId="77F9C146">
            <wp:simplePos x="0" y="0"/>
            <wp:positionH relativeFrom="margin">
              <wp:align>left</wp:align>
            </wp:positionH>
            <wp:positionV relativeFrom="paragraph">
              <wp:posOffset>214630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57A" w:rsidRPr="008A7816" w:rsidRDefault="0078057A" w:rsidP="0078057A">
      <w:pPr>
        <w:ind w:left="567" w:hanging="709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Město Kyjov</w:t>
      </w:r>
    </w:p>
    <w:p w:rsidR="0078057A" w:rsidRPr="00F649E9" w:rsidRDefault="0078057A" w:rsidP="0078057A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78057A" w:rsidRPr="00F649E9" w:rsidRDefault="0078057A" w:rsidP="0078057A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78057A" w:rsidRPr="00B50AA2" w:rsidRDefault="0078057A" w:rsidP="0078057A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78057A" w:rsidRPr="00F649E9" w:rsidRDefault="0078057A" w:rsidP="0078057A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78057A" w:rsidRPr="00855F18" w:rsidRDefault="0078057A" w:rsidP="0078057A">
      <w:pPr>
        <w:rPr>
          <w:rFonts w:ascii="Arial" w:hAnsi="Arial" w:cs="Arial"/>
          <w:b/>
          <w:szCs w:val="30"/>
        </w:rPr>
      </w:pPr>
    </w:p>
    <w:p w:rsidR="0078057A" w:rsidRDefault="0078057A" w:rsidP="0078057A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>15. února 2016</w:t>
      </w:r>
      <w:r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78057A" w:rsidRPr="00855F18" w:rsidRDefault="0078057A" w:rsidP="0078057A">
      <w:pPr>
        <w:rPr>
          <w:rFonts w:ascii="Arial" w:hAnsi="Arial" w:cs="Arial"/>
          <w:sz w:val="32"/>
        </w:rPr>
      </w:pPr>
    </w:p>
    <w:p w:rsidR="0078057A" w:rsidRPr="00F400CA" w:rsidRDefault="0078057A" w:rsidP="0078057A">
      <w:pPr>
        <w:shd w:val="clear" w:color="auto" w:fill="FFFFFF"/>
        <w:spacing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color w:val="2E74B5" w:themeColor="accent1" w:themeShade="BF"/>
          <w:sz w:val="34"/>
          <w:szCs w:val="34"/>
        </w:rPr>
        <w:t>Restaurátorské práce odhalily nečekaný poklad</w:t>
      </w:r>
      <w:r w:rsidRPr="00DB6048">
        <w:rPr>
          <w:rFonts w:ascii="Arial" w:hAnsi="Arial" w:cs="Arial"/>
          <w:color w:val="2E74B5" w:themeColor="accent1" w:themeShade="BF"/>
          <w:sz w:val="34"/>
          <w:szCs w:val="34"/>
        </w:rPr>
        <w:br/>
      </w:r>
    </w:p>
    <w:p w:rsidR="0078057A" w:rsidRDefault="00C26F78" w:rsidP="00BB59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Velké překvapení čekalo na restaurátory, v jejichž dílně skončily prohnilé dveře vedoucí na balkón kyjovské radnice. Pod několika nešetrnými nánosy barvy objevili </w:t>
      </w:r>
      <w:r w:rsidR="004948E0">
        <w:rPr>
          <w:rFonts w:ascii="Arial" w:hAnsi="Arial" w:cs="Arial"/>
          <w:b/>
        </w:rPr>
        <w:t>ručně kované prvky</w:t>
      </w:r>
      <w:r w:rsidR="00BB59E3">
        <w:rPr>
          <w:rFonts w:ascii="Arial" w:hAnsi="Arial" w:cs="Arial"/>
          <w:b/>
        </w:rPr>
        <w:t xml:space="preserve">, které </w:t>
      </w:r>
      <w:r w:rsidR="004948E0">
        <w:rPr>
          <w:rFonts w:ascii="Arial" w:hAnsi="Arial" w:cs="Arial"/>
          <w:b/>
        </w:rPr>
        <w:t>prozradily</w:t>
      </w:r>
      <w:r w:rsidR="00BB59E3">
        <w:rPr>
          <w:rFonts w:ascii="Arial" w:hAnsi="Arial" w:cs="Arial"/>
          <w:b/>
        </w:rPr>
        <w:t>, že jde o původní dveře z poloviny šestnáctého století.</w:t>
      </w:r>
    </w:p>
    <w:p w:rsidR="0078057A" w:rsidRDefault="0078057A" w:rsidP="0078057A">
      <w:pPr>
        <w:jc w:val="both"/>
        <w:rPr>
          <w:rFonts w:ascii="Arial" w:hAnsi="Arial" w:cs="Arial"/>
          <w:b/>
        </w:rPr>
      </w:pPr>
    </w:p>
    <w:p w:rsidR="004948E0" w:rsidRDefault="00BB59E3" w:rsidP="007805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Balkonové dveře kyjovské radnice sice figurují na seznamu hmotných kulturních památek</w:t>
      </w:r>
      <w:r w:rsidR="004948E0">
        <w:rPr>
          <w:rFonts w:ascii="Arial" w:hAnsi="Arial" w:cs="Arial"/>
        </w:rPr>
        <w:t xml:space="preserve"> už dlouho</w:t>
      </w:r>
      <w:r>
        <w:rPr>
          <w:rFonts w:ascii="Arial" w:hAnsi="Arial" w:cs="Arial"/>
        </w:rPr>
        <w:t>,</w:t>
      </w:r>
      <w:r w:rsidR="00062B89">
        <w:rPr>
          <w:rFonts w:ascii="Arial" w:hAnsi="Arial" w:cs="Arial"/>
        </w:rPr>
        <w:t xml:space="preserve"> s ohledem na prohnilé části ale významnější pozornosti</w:t>
      </w:r>
      <w:r w:rsidR="004948E0">
        <w:rPr>
          <w:rFonts w:ascii="Arial" w:hAnsi="Arial" w:cs="Arial"/>
        </w:rPr>
        <w:t xml:space="preserve"> kolemjdoucích</w:t>
      </w:r>
      <w:r w:rsidR="00062B89">
        <w:rPr>
          <w:rFonts w:ascii="Arial" w:hAnsi="Arial" w:cs="Arial"/>
        </w:rPr>
        <w:t xml:space="preserve"> doposud unikaly. Právě hniloba a špatné těsnění byly hlavními důvody, proč historické dveře zamířily na opravu. </w:t>
      </w:r>
      <w:r w:rsidR="00F32BBE">
        <w:rPr>
          <w:rFonts w:ascii="Arial" w:hAnsi="Arial" w:cs="Arial"/>
        </w:rPr>
        <w:t>„Při renovaci restaurátoři zjistili, že se jedná o původní dveře z doby, k</w:t>
      </w:r>
      <w:r w:rsidR="00062B89">
        <w:rPr>
          <w:rFonts w:ascii="Arial" w:hAnsi="Arial" w:cs="Arial"/>
        </w:rPr>
        <w:t>dy se kyjovská radnice stavěla,</w:t>
      </w:r>
      <w:r w:rsidR="00F32BBE">
        <w:rPr>
          <w:rFonts w:ascii="Arial" w:hAnsi="Arial" w:cs="Arial"/>
        </w:rPr>
        <w:t xml:space="preserve"> tedy</w:t>
      </w:r>
      <w:r w:rsidR="00062B89">
        <w:rPr>
          <w:rFonts w:ascii="Arial" w:hAnsi="Arial" w:cs="Arial"/>
        </w:rPr>
        <w:t xml:space="preserve"> z</w:t>
      </w:r>
      <w:r w:rsidR="00482618">
        <w:rPr>
          <w:rFonts w:ascii="Arial" w:hAnsi="Arial" w:cs="Arial"/>
        </w:rPr>
        <w:t xml:space="preserve"> druhé poloviny 16. </w:t>
      </w:r>
      <w:r w:rsidR="00F32BBE">
        <w:rPr>
          <w:rFonts w:ascii="Arial" w:hAnsi="Arial" w:cs="Arial"/>
        </w:rPr>
        <w:t>století,“ uvedl za Oddělení územního plánování Městského úřadu Kyjov Martin Půček.</w:t>
      </w:r>
      <w:r w:rsidR="00AD2369">
        <w:rPr>
          <w:rFonts w:ascii="Arial" w:hAnsi="Arial" w:cs="Arial"/>
        </w:rPr>
        <w:t xml:space="preserve"> </w:t>
      </w:r>
      <w:r w:rsidR="00062B89">
        <w:rPr>
          <w:rFonts w:ascii="Arial" w:hAnsi="Arial" w:cs="Arial"/>
        </w:rPr>
        <w:t>Ručně kované prvky a další zdobení dveří během staletí zmizelo pod vrstvou</w:t>
      </w:r>
      <w:r w:rsidR="004948E0">
        <w:rPr>
          <w:rFonts w:ascii="Arial" w:hAnsi="Arial" w:cs="Arial"/>
        </w:rPr>
        <w:t xml:space="preserve"> nešetrných nátěrů.</w:t>
      </w:r>
    </w:p>
    <w:p w:rsidR="00AD2369" w:rsidRDefault="00062B89" w:rsidP="007805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Restaurátorské práce trvaly zhruba dva měsíce, během nich došlo k obnově kovaných prvků, dřevěné části byly natřeny barvou, jaká je zdobila před téměř čtyřmi sty padesáti lety. </w:t>
      </w:r>
      <w:r w:rsidR="004948E0">
        <w:rPr>
          <w:rFonts w:ascii="Arial" w:hAnsi="Arial" w:cs="Arial"/>
        </w:rPr>
        <w:t>Cena za návrat do</w:t>
      </w:r>
      <w:r>
        <w:rPr>
          <w:rFonts w:ascii="Arial" w:hAnsi="Arial" w:cs="Arial"/>
        </w:rPr>
        <w:t> </w:t>
      </w:r>
      <w:r w:rsidR="004948E0">
        <w:rPr>
          <w:rFonts w:ascii="Arial" w:hAnsi="Arial" w:cs="Arial"/>
        </w:rPr>
        <w:t>původního</w:t>
      </w:r>
      <w:r>
        <w:rPr>
          <w:rFonts w:ascii="Arial" w:hAnsi="Arial" w:cs="Arial"/>
        </w:rPr>
        <w:t xml:space="preserve"> stavu vyšla na necelých padesát tisíc korun. Během prací restaurátoři narazili ještě na jednu zajímavost, týkající se kulatého otvoru ve spodní části dveří: „P</w:t>
      </w:r>
      <w:r w:rsidR="00F71ACE">
        <w:rPr>
          <w:rFonts w:ascii="Arial" w:hAnsi="Arial" w:cs="Arial"/>
        </w:rPr>
        <w:t>ravděpodobně s</w:t>
      </w:r>
      <w:r>
        <w:rPr>
          <w:rFonts w:ascii="Arial" w:hAnsi="Arial" w:cs="Arial"/>
        </w:rPr>
        <w:t>loužil jako průlez pro zvířata. N</w:t>
      </w:r>
      <w:r w:rsidR="00F71ACE">
        <w:rPr>
          <w:rFonts w:ascii="Arial" w:hAnsi="Arial" w:cs="Arial"/>
        </w:rPr>
        <w:t xml:space="preserve">ěkterý z mých dávných předchůdců </w:t>
      </w:r>
      <w:r w:rsidR="00855F18">
        <w:rPr>
          <w:rFonts w:ascii="Arial" w:hAnsi="Arial" w:cs="Arial"/>
        </w:rPr>
        <w:t>tak na radnici</w:t>
      </w:r>
      <w:r>
        <w:rPr>
          <w:rFonts w:ascii="Arial" w:hAnsi="Arial" w:cs="Arial"/>
        </w:rPr>
        <w:t xml:space="preserve"> asi</w:t>
      </w:r>
      <w:r w:rsidR="00B153FF">
        <w:rPr>
          <w:rFonts w:ascii="Arial" w:hAnsi="Arial" w:cs="Arial"/>
        </w:rPr>
        <w:t xml:space="preserve"> choval kočky,“ dodal starost</w:t>
      </w:r>
      <w:bookmarkStart w:id="0" w:name="_GoBack"/>
      <w:bookmarkEnd w:id="0"/>
      <w:r w:rsidR="00855F18">
        <w:rPr>
          <w:rFonts w:ascii="Arial" w:hAnsi="Arial" w:cs="Arial"/>
        </w:rPr>
        <w:t>a města Kyjova František Lukl.</w:t>
      </w:r>
      <w:r w:rsidR="004948E0">
        <w:rPr>
          <w:rFonts w:ascii="Arial" w:hAnsi="Arial" w:cs="Arial"/>
        </w:rPr>
        <w:t xml:space="preserve"> Později byl průlez zabedněný, aby přes něj do budovy netáhlo.</w:t>
      </w:r>
    </w:p>
    <w:p w:rsidR="00AD2369" w:rsidRDefault="00AD2369" w:rsidP="0078057A">
      <w:pPr>
        <w:spacing w:line="360" w:lineRule="auto"/>
        <w:jc w:val="both"/>
        <w:rPr>
          <w:rFonts w:ascii="Arial" w:hAnsi="Arial" w:cs="Arial"/>
        </w:rPr>
      </w:pPr>
    </w:p>
    <w:p w:rsidR="00855F18" w:rsidRDefault="00855F18" w:rsidP="0078057A">
      <w:pPr>
        <w:spacing w:line="360" w:lineRule="auto"/>
        <w:jc w:val="both"/>
        <w:rPr>
          <w:rFonts w:ascii="Arial" w:hAnsi="Arial" w:cs="Arial"/>
        </w:rPr>
      </w:pPr>
    </w:p>
    <w:p w:rsidR="00855F18" w:rsidRDefault="00855F18" w:rsidP="0078057A">
      <w:pPr>
        <w:spacing w:line="360" w:lineRule="auto"/>
        <w:jc w:val="both"/>
        <w:rPr>
          <w:rFonts w:ascii="Arial" w:hAnsi="Arial" w:cs="Arial"/>
        </w:rPr>
      </w:pPr>
    </w:p>
    <w:p w:rsidR="00855F18" w:rsidRDefault="00855F18" w:rsidP="0078057A">
      <w:pPr>
        <w:spacing w:line="360" w:lineRule="auto"/>
        <w:jc w:val="both"/>
        <w:rPr>
          <w:rFonts w:ascii="Arial" w:hAnsi="Arial" w:cs="Arial"/>
        </w:rPr>
      </w:pP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Městský úřad Kyjov</w:t>
      </w: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Odbor organizační a právní</w:t>
      </w:r>
    </w:p>
    <w:p w:rsidR="0078057A" w:rsidRPr="00823B1C" w:rsidRDefault="0078057A" w:rsidP="0078057A">
      <w:pPr>
        <w:rPr>
          <w:noProof/>
          <w:sz w:val="18"/>
        </w:rPr>
      </w:pPr>
      <w:r>
        <w:rPr>
          <w:noProof/>
          <w:sz w:val="18"/>
        </w:rPr>
        <w:t xml:space="preserve">Bc. </w:t>
      </w:r>
      <w:r w:rsidRPr="00823B1C">
        <w:rPr>
          <w:noProof/>
          <w:sz w:val="18"/>
        </w:rPr>
        <w:t xml:space="preserve">Barbora </w:t>
      </w:r>
      <w:r>
        <w:rPr>
          <w:noProof/>
          <w:sz w:val="18"/>
        </w:rPr>
        <w:t>Horehleďová</w:t>
      </w: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Masarykovo náměstí 30</w:t>
      </w: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697 01 Kyjov</w:t>
      </w: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Tel.: 518 697 418</w:t>
      </w:r>
    </w:p>
    <w:p w:rsidR="0078057A" w:rsidRPr="00823B1C" w:rsidRDefault="0078057A" w:rsidP="0078057A">
      <w:pPr>
        <w:rPr>
          <w:noProof/>
          <w:sz w:val="18"/>
        </w:rPr>
      </w:pPr>
      <w:r w:rsidRPr="00823B1C">
        <w:rPr>
          <w:noProof/>
          <w:sz w:val="18"/>
        </w:rPr>
        <w:t>Mob.: +420 778 722 933</w:t>
      </w:r>
    </w:p>
    <w:p w:rsidR="0078057A" w:rsidRPr="00142472" w:rsidRDefault="0078057A" w:rsidP="0078057A">
      <w:pPr>
        <w:spacing w:line="360" w:lineRule="auto"/>
        <w:jc w:val="both"/>
        <w:rPr>
          <w:rFonts w:ascii="Arial" w:hAnsi="Arial" w:cs="Arial"/>
        </w:rPr>
      </w:pPr>
      <w:r>
        <w:rPr>
          <w:noProof/>
          <w:sz w:val="18"/>
        </w:rPr>
        <w:t>b.horehledova</w:t>
      </w:r>
      <w:r w:rsidRPr="00823B1C">
        <w:rPr>
          <w:noProof/>
          <w:sz w:val="18"/>
        </w:rPr>
        <w:t>@mukyjov.cz</w:t>
      </w:r>
      <w:r w:rsidRPr="00823B1C">
        <w:rPr>
          <w:rFonts w:ascii="Arial" w:hAnsi="Arial" w:cs="Arial"/>
          <w:sz w:val="22"/>
        </w:rPr>
        <w:t xml:space="preserve"> </w:t>
      </w:r>
    </w:p>
    <w:p w:rsidR="00371AA9" w:rsidRDefault="00B153FF"/>
    <w:sectPr w:rsidR="00371AA9" w:rsidSect="000E62C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A"/>
    <w:rsid w:val="00062B89"/>
    <w:rsid w:val="00077137"/>
    <w:rsid w:val="00080323"/>
    <w:rsid w:val="002B7EB4"/>
    <w:rsid w:val="00480583"/>
    <w:rsid w:val="00482618"/>
    <w:rsid w:val="004948E0"/>
    <w:rsid w:val="0078057A"/>
    <w:rsid w:val="00855F18"/>
    <w:rsid w:val="00AD2369"/>
    <w:rsid w:val="00B03D92"/>
    <w:rsid w:val="00B153FF"/>
    <w:rsid w:val="00B373E8"/>
    <w:rsid w:val="00BB59E3"/>
    <w:rsid w:val="00C26F78"/>
    <w:rsid w:val="00F32BBE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40022-4975-4A2E-8517-FD92FD64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4</cp:revision>
  <dcterms:created xsi:type="dcterms:W3CDTF">2016-02-15T14:16:00Z</dcterms:created>
  <dcterms:modified xsi:type="dcterms:W3CDTF">2016-02-17T08:19:00Z</dcterms:modified>
</cp:coreProperties>
</file>