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3C0" w:rsidRPr="008A7816" w:rsidRDefault="00EB53C0" w:rsidP="00EB53C0">
      <w:pPr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0FA5FC78" wp14:editId="6DD34AE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0100" cy="914400"/>
            <wp:effectExtent l="0" t="0" r="0" b="0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>Město Kyjov</w:t>
      </w:r>
    </w:p>
    <w:p w:rsidR="00EB53C0" w:rsidRDefault="00EB53C0" w:rsidP="00EB53C0">
      <w:pPr>
        <w:rPr>
          <w:sz w:val="22"/>
          <w:szCs w:val="20"/>
        </w:rPr>
      </w:pPr>
      <w:r>
        <w:rPr>
          <w:sz w:val="22"/>
          <w:szCs w:val="20"/>
        </w:rPr>
        <w:t>Masarykovo nám. 30, 697 01 Kyjov</w:t>
      </w:r>
    </w:p>
    <w:p w:rsidR="00EB53C0" w:rsidRDefault="00EB53C0" w:rsidP="00EB53C0">
      <w:pPr>
        <w:rPr>
          <w:sz w:val="22"/>
          <w:szCs w:val="20"/>
        </w:rPr>
      </w:pPr>
      <w:r>
        <w:rPr>
          <w:sz w:val="22"/>
          <w:szCs w:val="20"/>
        </w:rPr>
        <w:t>Tel.: 518 697 401, fax</w:t>
      </w:r>
      <w:r w:rsidRPr="00F649E9">
        <w:rPr>
          <w:sz w:val="22"/>
          <w:szCs w:val="20"/>
        </w:rPr>
        <w:t>: 518  614</w:t>
      </w:r>
      <w:r>
        <w:rPr>
          <w:sz w:val="22"/>
          <w:szCs w:val="20"/>
        </w:rPr>
        <w:t> </w:t>
      </w:r>
      <w:r w:rsidRPr="00F649E9">
        <w:rPr>
          <w:sz w:val="22"/>
          <w:szCs w:val="20"/>
        </w:rPr>
        <w:t>097</w:t>
      </w:r>
    </w:p>
    <w:p w:rsidR="00EB53C0" w:rsidRPr="00AD6739" w:rsidRDefault="00EB53C0" w:rsidP="00EB53C0">
      <w:pPr>
        <w:rPr>
          <w:sz w:val="22"/>
          <w:szCs w:val="20"/>
        </w:rPr>
      </w:pPr>
      <w:r>
        <w:rPr>
          <w:sz w:val="22"/>
          <w:szCs w:val="20"/>
        </w:rPr>
        <w:t>e-mail: urad@mukyjov.cz</w:t>
      </w:r>
    </w:p>
    <w:p w:rsidR="00EB53C0" w:rsidRPr="00F649E9" w:rsidRDefault="00EB53C0" w:rsidP="00EB53C0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EB53C0" w:rsidRDefault="00EB53C0" w:rsidP="00EB53C0">
      <w:pPr>
        <w:spacing w:line="276" w:lineRule="auto"/>
        <w:rPr>
          <w:sz w:val="18"/>
        </w:rPr>
      </w:pPr>
    </w:p>
    <w:p w:rsidR="00EB53C0" w:rsidRPr="00EB53C0" w:rsidRDefault="00EB53C0" w:rsidP="00EB53C0">
      <w:pPr>
        <w:spacing w:line="276" w:lineRule="auto"/>
        <w:rPr>
          <w:sz w:val="18"/>
        </w:rPr>
      </w:pPr>
    </w:p>
    <w:p w:rsidR="00371AA9" w:rsidRDefault="00EB53C0">
      <w:pPr>
        <w:rPr>
          <w:rFonts w:ascii="Arial" w:hAnsi="Arial" w:cs="Arial"/>
          <w:b/>
          <w:sz w:val="32"/>
        </w:rPr>
      </w:pPr>
      <w:r w:rsidRPr="00EB53C0">
        <w:rPr>
          <w:rFonts w:ascii="Arial" w:hAnsi="Arial" w:cs="Arial"/>
          <w:b/>
          <w:sz w:val="32"/>
        </w:rPr>
        <w:t>Představitelé města Kyjova uctili památku obětí války</w:t>
      </w:r>
    </w:p>
    <w:p w:rsidR="00EB53C0" w:rsidRDefault="00EB53C0">
      <w:pPr>
        <w:rPr>
          <w:rFonts w:ascii="Arial" w:hAnsi="Arial" w:cs="Arial"/>
          <w:b/>
          <w:sz w:val="32"/>
        </w:rPr>
      </w:pPr>
    </w:p>
    <w:p w:rsidR="00EB53C0" w:rsidRDefault="00ED7B55" w:rsidP="00ED7B5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Sedmdesáté výročí osvobození města Kyjova, ale i od konce druhé světové války si připomněli </w:t>
      </w:r>
      <w:r w:rsidR="00285088">
        <w:rPr>
          <w:rFonts w:ascii="Arial" w:hAnsi="Arial" w:cs="Arial"/>
          <w:b/>
        </w:rPr>
        <w:t xml:space="preserve">nejen </w:t>
      </w:r>
      <w:r>
        <w:rPr>
          <w:rFonts w:ascii="Arial" w:hAnsi="Arial" w:cs="Arial"/>
          <w:b/>
        </w:rPr>
        <w:t xml:space="preserve">obyvatelé, ale i představitelé města Kyjova. Oběti války tak uctili při pietním aktu položením věnců k památníkům obětí v Bohuslavicích, Boršově a Kyjově. </w:t>
      </w:r>
      <w:r w:rsidR="00EB53C0">
        <w:rPr>
          <w:rFonts w:ascii="Arial" w:hAnsi="Arial" w:cs="Arial"/>
          <w:b/>
        </w:rPr>
        <w:t xml:space="preserve"> </w:t>
      </w:r>
    </w:p>
    <w:p w:rsidR="00ED7B55" w:rsidRDefault="00ED7B55" w:rsidP="00ED7B55">
      <w:pPr>
        <w:spacing w:line="360" w:lineRule="auto"/>
        <w:jc w:val="both"/>
        <w:rPr>
          <w:rFonts w:ascii="Arial" w:hAnsi="Arial" w:cs="Arial"/>
          <w:b/>
        </w:rPr>
      </w:pPr>
    </w:p>
    <w:p w:rsidR="00ED7B55" w:rsidRDefault="00ED7B55" w:rsidP="00ED7B5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Nejprve zamířili představitelé města k Památníku 2. světové války v Bohuslavi</w:t>
      </w:r>
      <w:r>
        <w:rPr>
          <w:rFonts w:ascii="Arial" w:hAnsi="Arial" w:cs="Arial"/>
        </w:rPr>
        <w:softHyphen/>
        <w:t>cích, kde při pietním aktu položili věnec, kterým uctili oběti války. Vedení města, zastoupené místostarostou a tajemní</w:t>
      </w:r>
      <w:r w:rsidR="00892659">
        <w:rPr>
          <w:rFonts w:ascii="Arial" w:hAnsi="Arial" w:cs="Arial"/>
        </w:rPr>
        <w:t>kem m</w:t>
      </w:r>
      <w:r w:rsidR="00285088">
        <w:rPr>
          <w:rFonts w:ascii="Arial" w:hAnsi="Arial" w:cs="Arial"/>
        </w:rPr>
        <w:t>ěstského úřadu Kyjov</w:t>
      </w:r>
      <w:r w:rsidR="00892659">
        <w:rPr>
          <w:rFonts w:ascii="Arial" w:hAnsi="Arial" w:cs="Arial"/>
        </w:rPr>
        <w:t>, se tak spolu s návštěvníky vzpomínkové události poklonili padlým a zároveň si tak připomněli ne příliš dávnou historii. Patnáct minut před jedenáctou hodinou dopoledne pak vedení města položilo věnec i u Památníku obět</w:t>
      </w:r>
      <w:r w:rsidR="00787EE7">
        <w:rPr>
          <w:rFonts w:ascii="Arial" w:hAnsi="Arial" w:cs="Arial"/>
        </w:rPr>
        <w:t>em</w:t>
      </w:r>
      <w:r w:rsidR="00892659">
        <w:rPr>
          <w:rFonts w:ascii="Arial" w:hAnsi="Arial" w:cs="Arial"/>
        </w:rPr>
        <w:t xml:space="preserve"> 1. a 2. světové války v Boršově. </w:t>
      </w:r>
    </w:p>
    <w:p w:rsidR="00787EE7" w:rsidRDefault="00892659" w:rsidP="00ED7B5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87EE7">
        <w:rPr>
          <w:rFonts w:ascii="Arial" w:hAnsi="Arial" w:cs="Arial"/>
        </w:rPr>
        <w:t xml:space="preserve">V jedenáct hodin pak začal pietní akt i u nového památníku obětem 2. světové války v kyjovském parku u kaple svatého Josefa, kde byl připravený i doprovodný kulturní program. Všichni příchozí, které z velké části tvořili především </w:t>
      </w:r>
      <w:r w:rsidR="00285088">
        <w:rPr>
          <w:rFonts w:ascii="Arial" w:hAnsi="Arial" w:cs="Arial"/>
        </w:rPr>
        <w:t>žáci</w:t>
      </w:r>
      <w:r w:rsidR="00787EE7">
        <w:rPr>
          <w:rFonts w:ascii="Arial" w:hAnsi="Arial" w:cs="Arial"/>
        </w:rPr>
        <w:t xml:space="preserve"> místních základních škol, tak kromě proslovu kyjovského místostarosty Antonína Kuchaře, mohli vyslechnout například recitaci Ctibora Němce či českou a slovenskou hymnu v podání Vojenské hudby Olomouc.</w:t>
      </w:r>
    </w:p>
    <w:p w:rsidR="00892659" w:rsidRDefault="00787EE7" w:rsidP="00ED7B5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„Je důležité, abychom si okamžiky z historie připomínali a nezapomínali na ně,“ uvedl při svém proslovu místostarosta města Kyjova </w:t>
      </w:r>
      <w:bookmarkStart w:id="0" w:name="_GoBack"/>
      <w:bookmarkEnd w:id="0"/>
      <w:r>
        <w:rPr>
          <w:rFonts w:ascii="Arial" w:hAnsi="Arial" w:cs="Arial"/>
        </w:rPr>
        <w:t xml:space="preserve">Antonín Kuchař, který zároveň poděkoval všem, kteří se do příprav oslav sedmdesátého výročí osvobození města Kyjova zapojili.  </w:t>
      </w:r>
    </w:p>
    <w:p w:rsidR="00787EE7" w:rsidRDefault="00787EE7" w:rsidP="00ED7B55">
      <w:pPr>
        <w:spacing w:line="360" w:lineRule="auto"/>
        <w:jc w:val="both"/>
        <w:rPr>
          <w:rFonts w:ascii="Arial" w:hAnsi="Arial" w:cs="Arial"/>
        </w:rPr>
      </w:pPr>
    </w:p>
    <w:p w:rsidR="00787EE7" w:rsidRDefault="00787EE7" w:rsidP="00ED7B55">
      <w:pPr>
        <w:spacing w:line="360" w:lineRule="auto"/>
        <w:jc w:val="both"/>
        <w:rPr>
          <w:rFonts w:ascii="Arial" w:hAnsi="Arial" w:cs="Arial"/>
        </w:rPr>
      </w:pPr>
    </w:p>
    <w:p w:rsidR="00787EE7" w:rsidRPr="00EB19D9" w:rsidRDefault="00787EE7" w:rsidP="00787EE7">
      <w:pPr>
        <w:rPr>
          <w:noProof/>
          <w:sz w:val="20"/>
        </w:rPr>
      </w:pPr>
      <w:r w:rsidRPr="00EB19D9">
        <w:rPr>
          <w:noProof/>
          <w:sz w:val="20"/>
        </w:rPr>
        <w:t>Městský úřad Kyjov</w:t>
      </w:r>
    </w:p>
    <w:p w:rsidR="00787EE7" w:rsidRPr="00EB19D9" w:rsidRDefault="00787EE7" w:rsidP="00787EE7">
      <w:pPr>
        <w:rPr>
          <w:noProof/>
          <w:sz w:val="20"/>
        </w:rPr>
      </w:pPr>
      <w:r w:rsidRPr="00EB19D9">
        <w:rPr>
          <w:noProof/>
          <w:sz w:val="20"/>
        </w:rPr>
        <w:t>Odbor organizační a právní</w:t>
      </w:r>
    </w:p>
    <w:p w:rsidR="00787EE7" w:rsidRPr="00EB19D9" w:rsidRDefault="00787EE7" w:rsidP="00787EE7">
      <w:pPr>
        <w:rPr>
          <w:noProof/>
          <w:sz w:val="20"/>
        </w:rPr>
      </w:pPr>
      <w:r w:rsidRPr="00EB19D9">
        <w:rPr>
          <w:noProof/>
          <w:sz w:val="20"/>
        </w:rPr>
        <w:t>Barbora Vajčnerová</w:t>
      </w:r>
    </w:p>
    <w:p w:rsidR="00787EE7" w:rsidRPr="00EB19D9" w:rsidRDefault="00787EE7" w:rsidP="00787EE7">
      <w:pPr>
        <w:rPr>
          <w:noProof/>
          <w:sz w:val="20"/>
        </w:rPr>
      </w:pPr>
      <w:r w:rsidRPr="00EB19D9">
        <w:rPr>
          <w:noProof/>
          <w:sz w:val="20"/>
        </w:rPr>
        <w:t>Masarykovo náměstí 30</w:t>
      </w:r>
    </w:p>
    <w:p w:rsidR="00787EE7" w:rsidRPr="00EB19D9" w:rsidRDefault="00787EE7" w:rsidP="00787EE7">
      <w:pPr>
        <w:rPr>
          <w:noProof/>
          <w:sz w:val="20"/>
        </w:rPr>
      </w:pPr>
      <w:r w:rsidRPr="00EB19D9">
        <w:rPr>
          <w:noProof/>
          <w:sz w:val="20"/>
        </w:rPr>
        <w:t>697 01 Kyjov</w:t>
      </w:r>
    </w:p>
    <w:p w:rsidR="00787EE7" w:rsidRDefault="00787EE7" w:rsidP="00787EE7">
      <w:pPr>
        <w:rPr>
          <w:noProof/>
          <w:sz w:val="20"/>
        </w:rPr>
      </w:pPr>
      <w:r w:rsidRPr="00EB19D9">
        <w:rPr>
          <w:noProof/>
          <w:sz w:val="20"/>
        </w:rPr>
        <w:t>Tel.: 518 697</w:t>
      </w:r>
      <w:r>
        <w:rPr>
          <w:noProof/>
          <w:sz w:val="20"/>
        </w:rPr>
        <w:t> </w:t>
      </w:r>
      <w:r w:rsidRPr="00EB19D9">
        <w:rPr>
          <w:noProof/>
          <w:sz w:val="20"/>
        </w:rPr>
        <w:t>418</w:t>
      </w:r>
    </w:p>
    <w:p w:rsidR="00787EE7" w:rsidRPr="00EB19D9" w:rsidRDefault="00787EE7" w:rsidP="00787EE7">
      <w:pPr>
        <w:rPr>
          <w:noProof/>
          <w:sz w:val="20"/>
        </w:rPr>
      </w:pPr>
      <w:r>
        <w:rPr>
          <w:noProof/>
          <w:sz w:val="20"/>
        </w:rPr>
        <w:t>Mob.: +420 778 722 933</w:t>
      </w:r>
    </w:p>
    <w:p w:rsidR="00787EE7" w:rsidRPr="00787EE7" w:rsidRDefault="00787EE7" w:rsidP="00787EE7">
      <w:pPr>
        <w:rPr>
          <w:noProof/>
          <w:sz w:val="20"/>
        </w:rPr>
      </w:pPr>
      <w:r w:rsidRPr="00EB19D9">
        <w:rPr>
          <w:noProof/>
          <w:sz w:val="20"/>
        </w:rPr>
        <w:t>b.vajcnerova@mukyjov.cz</w:t>
      </w:r>
      <w:r>
        <w:rPr>
          <w:rFonts w:ascii="Arial" w:hAnsi="Arial" w:cs="Arial"/>
        </w:rPr>
        <w:t xml:space="preserve"> </w:t>
      </w:r>
    </w:p>
    <w:sectPr w:rsidR="00787EE7" w:rsidRPr="00787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C0"/>
    <w:rsid w:val="00080323"/>
    <w:rsid w:val="00285088"/>
    <w:rsid w:val="00787EE7"/>
    <w:rsid w:val="00892659"/>
    <w:rsid w:val="00B373E8"/>
    <w:rsid w:val="00B6514E"/>
    <w:rsid w:val="00EB53C0"/>
    <w:rsid w:val="00ED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0C319-C84F-4B9F-BB9A-B1F85C1D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2</cp:revision>
  <dcterms:created xsi:type="dcterms:W3CDTF">2015-04-28T12:01:00Z</dcterms:created>
  <dcterms:modified xsi:type="dcterms:W3CDTF">2015-05-04T05:59:00Z</dcterms:modified>
</cp:coreProperties>
</file>