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EF9" w:rsidRDefault="000A3EF9" w:rsidP="000A3EF9">
      <w:pPr>
        <w:pStyle w:val="Nadpis1"/>
        <w:numPr>
          <w:ilvl w:val="0"/>
          <w:numId w:val="45"/>
        </w:numPr>
        <w:jc w:val="center"/>
      </w:pPr>
      <w:r>
        <w:rPr>
          <w:color w:val="FF0000"/>
        </w:rPr>
        <w:t>Anonymizováno dle zákona č. 101/2000 Sb. o ochraně osobních údajů</w:t>
      </w:r>
    </w:p>
    <w:p w:rsidR="00751AAE" w:rsidRPr="00F16CD6" w:rsidRDefault="00A67B6C" w:rsidP="000E3E13">
      <w:pPr>
        <w:pStyle w:val="Nadpis1"/>
        <w:numPr>
          <w:ilvl w:val="0"/>
          <w:numId w:val="2"/>
        </w:numPr>
        <w:jc w:val="center"/>
      </w:pPr>
      <w:r w:rsidRPr="00F16CD6">
        <w:t>Město Kyjov</w:t>
      </w:r>
    </w:p>
    <w:p w:rsidR="00751AAE" w:rsidRPr="00F16CD6" w:rsidRDefault="00751AAE">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p>
    <w:p w:rsidR="00751AAE" w:rsidRPr="00F16CD6" w:rsidRDefault="00A67B6C">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r w:rsidRPr="00F16CD6">
        <w:rPr>
          <w:rFonts w:ascii="Times New Roman" w:eastAsia="Times New Roman" w:hAnsi="Times New Roman" w:cs="Times New Roman"/>
          <w:b/>
          <w:sz w:val="24"/>
          <w:szCs w:val="24"/>
          <w:lang w:eastAsia="zh-CN"/>
        </w:rPr>
        <w:t>Z Á P I S</w:t>
      </w:r>
    </w:p>
    <w:p w:rsidR="00751AAE" w:rsidRPr="00F16CD6" w:rsidRDefault="003C64CF">
      <w:pPr>
        <w:pBdr>
          <w:bottom w:val="single" w:sz="12" w:space="1" w:color="000000"/>
        </w:pBdr>
        <w:suppressAutoHyphens/>
        <w:spacing w:after="0" w:line="240" w:lineRule="auto"/>
        <w:jc w:val="center"/>
      </w:pPr>
      <w:r>
        <w:rPr>
          <w:rFonts w:ascii="Times New Roman" w:eastAsia="Times New Roman" w:hAnsi="Times New Roman" w:cs="Times New Roman"/>
          <w:b/>
          <w:sz w:val="24"/>
          <w:szCs w:val="24"/>
          <w:lang w:eastAsia="zh-CN"/>
        </w:rPr>
        <w:t xml:space="preserve">z </w:t>
      </w:r>
      <w:r w:rsidR="00CD67B5">
        <w:rPr>
          <w:rFonts w:ascii="Times New Roman" w:eastAsia="Times New Roman" w:hAnsi="Times New Roman" w:cs="Times New Roman"/>
          <w:b/>
          <w:sz w:val="24"/>
          <w:szCs w:val="24"/>
          <w:lang w:eastAsia="zh-CN"/>
        </w:rPr>
        <w:t>1</w:t>
      </w:r>
      <w:r w:rsidR="00A67B6C" w:rsidRPr="00F16CD6">
        <w:rPr>
          <w:rFonts w:ascii="Times New Roman" w:eastAsia="Times New Roman" w:hAnsi="Times New Roman" w:cs="Times New Roman"/>
          <w:b/>
          <w:sz w:val="24"/>
          <w:szCs w:val="24"/>
          <w:lang w:eastAsia="zh-CN"/>
        </w:rPr>
        <w:t>. schůze</w:t>
      </w:r>
      <w:r w:rsidR="00CD67B5">
        <w:rPr>
          <w:rFonts w:ascii="Times New Roman" w:eastAsia="Times New Roman" w:hAnsi="Times New Roman" w:cs="Times New Roman"/>
          <w:b/>
          <w:sz w:val="24"/>
          <w:szCs w:val="24"/>
          <w:lang w:eastAsia="zh-CN"/>
        </w:rPr>
        <w:t xml:space="preserve"> Rady města Kyjova konané dne 14</w:t>
      </w:r>
      <w:r w:rsidR="00DD2672">
        <w:rPr>
          <w:rFonts w:ascii="Times New Roman" w:eastAsia="Times New Roman" w:hAnsi="Times New Roman" w:cs="Times New Roman"/>
          <w:b/>
          <w:sz w:val="24"/>
          <w:szCs w:val="24"/>
          <w:lang w:eastAsia="zh-CN"/>
        </w:rPr>
        <w:t xml:space="preserve">. </w:t>
      </w:r>
      <w:r w:rsidR="00CD67B5">
        <w:rPr>
          <w:rFonts w:ascii="Times New Roman" w:eastAsia="Times New Roman" w:hAnsi="Times New Roman" w:cs="Times New Roman"/>
          <w:b/>
          <w:sz w:val="24"/>
          <w:szCs w:val="24"/>
          <w:lang w:eastAsia="zh-CN"/>
        </w:rPr>
        <w:t>listopadu</w:t>
      </w:r>
      <w:r w:rsidR="00581818">
        <w:rPr>
          <w:rFonts w:ascii="Times New Roman" w:eastAsia="Times New Roman" w:hAnsi="Times New Roman" w:cs="Times New Roman"/>
          <w:b/>
          <w:sz w:val="24"/>
          <w:szCs w:val="24"/>
          <w:lang w:eastAsia="zh-CN"/>
        </w:rPr>
        <w:t xml:space="preserve"> 2022</w:t>
      </w:r>
      <w:r w:rsidR="00856434">
        <w:rPr>
          <w:rFonts w:ascii="Times New Roman" w:eastAsia="Times New Roman" w:hAnsi="Times New Roman" w:cs="Times New Roman"/>
          <w:b/>
          <w:sz w:val="24"/>
          <w:szCs w:val="24"/>
          <w:lang w:eastAsia="zh-CN"/>
        </w:rPr>
        <w:t xml:space="preserve"> v 16</w:t>
      </w:r>
      <w:r w:rsidR="00A67B6C" w:rsidRPr="00F16CD6">
        <w:rPr>
          <w:rFonts w:ascii="Times New Roman" w:eastAsia="Times New Roman" w:hAnsi="Times New Roman" w:cs="Times New Roman"/>
          <w:b/>
          <w:sz w:val="24"/>
          <w:szCs w:val="24"/>
          <w:lang w:eastAsia="zh-CN"/>
        </w:rPr>
        <w:t>:00 hodin</w:t>
      </w:r>
      <w:r w:rsidR="008202EF">
        <w:rPr>
          <w:rFonts w:ascii="Times New Roman" w:eastAsia="Times New Roman" w:hAnsi="Times New Roman" w:cs="Times New Roman"/>
          <w:b/>
          <w:sz w:val="24"/>
          <w:szCs w:val="24"/>
          <w:lang w:eastAsia="zh-CN"/>
        </w:rPr>
        <w:t>.</w:t>
      </w:r>
    </w:p>
    <w:p w:rsidR="00D935BE" w:rsidRDefault="00D935BE">
      <w:pPr>
        <w:suppressAutoHyphens/>
        <w:spacing w:after="0" w:line="240" w:lineRule="auto"/>
        <w:jc w:val="both"/>
        <w:rPr>
          <w:rFonts w:ascii="Times New Roman" w:eastAsia="Times New Roman" w:hAnsi="Times New Roman" w:cs="Times New Roman"/>
          <w:sz w:val="24"/>
          <w:szCs w:val="24"/>
          <w:lang w:eastAsia="zh-CN"/>
        </w:rPr>
      </w:pPr>
    </w:p>
    <w:p w:rsidR="0061659C" w:rsidRDefault="0061659C">
      <w:pPr>
        <w:pStyle w:val="Zkladntext0"/>
        <w:spacing w:before="0" w:after="0"/>
        <w:rPr>
          <w:b/>
        </w:rPr>
      </w:pPr>
    </w:p>
    <w:p w:rsidR="00751AAE" w:rsidRPr="00F16CD6" w:rsidRDefault="00A67B6C">
      <w:pPr>
        <w:pStyle w:val="Zkladntext0"/>
        <w:spacing w:before="0" w:after="0"/>
      </w:pPr>
      <w:r w:rsidRPr="00F16CD6">
        <w:rPr>
          <w:szCs w:val="24"/>
        </w:rPr>
        <w:t>Usnesení</w:t>
      </w:r>
    </w:p>
    <w:p w:rsidR="00751AAE" w:rsidRPr="00F16CD6" w:rsidRDefault="00A67B6C">
      <w:pPr>
        <w:suppressAutoHyphens/>
        <w:spacing w:after="0" w:line="240" w:lineRule="auto"/>
        <w:jc w:val="both"/>
      </w:pPr>
      <w:r w:rsidRPr="00F16CD6">
        <w:rPr>
          <w:rFonts w:ascii="Times New Roman" w:hAnsi="Times New Roman" w:cs="Times New Roman"/>
          <w:sz w:val="24"/>
          <w:szCs w:val="24"/>
        </w:rPr>
        <w:t xml:space="preserve">Rady města </w:t>
      </w:r>
      <w:r w:rsidR="007A3F07">
        <w:rPr>
          <w:rFonts w:ascii="Times New Roman" w:hAnsi="Times New Roman" w:cs="Times New Roman"/>
          <w:sz w:val="24"/>
          <w:szCs w:val="24"/>
        </w:rPr>
        <w:t xml:space="preserve">Kyjova ze </w:t>
      </w:r>
      <w:r w:rsidR="00CD67B5">
        <w:rPr>
          <w:rFonts w:ascii="Times New Roman" w:hAnsi="Times New Roman" w:cs="Times New Roman"/>
          <w:sz w:val="24"/>
          <w:szCs w:val="24"/>
        </w:rPr>
        <w:t>dne 14</w:t>
      </w:r>
      <w:r w:rsidR="007A3F07">
        <w:rPr>
          <w:rFonts w:ascii="Times New Roman" w:hAnsi="Times New Roman" w:cs="Times New Roman"/>
          <w:sz w:val="24"/>
          <w:szCs w:val="24"/>
        </w:rPr>
        <w:t xml:space="preserve">. </w:t>
      </w:r>
      <w:r w:rsidR="00CD67B5">
        <w:rPr>
          <w:rFonts w:ascii="Times New Roman" w:hAnsi="Times New Roman" w:cs="Times New Roman"/>
          <w:sz w:val="24"/>
          <w:szCs w:val="24"/>
        </w:rPr>
        <w:t>11</w:t>
      </w:r>
      <w:r w:rsidR="003C64CF">
        <w:rPr>
          <w:rFonts w:ascii="Times New Roman" w:hAnsi="Times New Roman" w:cs="Times New Roman"/>
          <w:sz w:val="24"/>
          <w:szCs w:val="24"/>
        </w:rPr>
        <w:t xml:space="preserve">. 2022 č. </w:t>
      </w:r>
      <w:r w:rsidR="00CD67B5">
        <w:rPr>
          <w:rFonts w:ascii="Times New Roman" w:hAnsi="Times New Roman" w:cs="Times New Roman"/>
          <w:sz w:val="24"/>
          <w:szCs w:val="24"/>
        </w:rPr>
        <w:t>1</w:t>
      </w:r>
      <w:r w:rsidRPr="00F16CD6">
        <w:rPr>
          <w:rFonts w:ascii="Times New Roman" w:hAnsi="Times New Roman" w:cs="Times New Roman"/>
          <w:sz w:val="24"/>
          <w:szCs w:val="24"/>
        </w:rPr>
        <w:t>/1</w:t>
      </w:r>
    </w:p>
    <w:p w:rsidR="00751AAE" w:rsidRPr="00F16CD6" w:rsidRDefault="00A67B6C">
      <w:pPr>
        <w:suppressAutoHyphens/>
        <w:spacing w:after="0" w:line="240" w:lineRule="auto"/>
        <w:jc w:val="both"/>
      </w:pPr>
      <w:r w:rsidRPr="00F16CD6">
        <w:rPr>
          <w:rFonts w:ascii="Times New Roman" w:hAnsi="Times New Roman" w:cs="Times New Roman"/>
          <w:sz w:val="24"/>
          <w:szCs w:val="24"/>
        </w:rPr>
        <w:t>Rad</w:t>
      </w:r>
      <w:r w:rsidR="00164E89">
        <w:rPr>
          <w:rFonts w:ascii="Times New Roman" w:hAnsi="Times New Roman" w:cs="Times New Roman"/>
          <w:sz w:val="24"/>
          <w:szCs w:val="24"/>
        </w:rPr>
        <w:t xml:space="preserve">a města </w:t>
      </w:r>
      <w:r w:rsidR="006F5A1A">
        <w:rPr>
          <w:rFonts w:ascii="Times New Roman" w:hAnsi="Times New Roman" w:cs="Times New Roman"/>
          <w:sz w:val="24"/>
          <w:szCs w:val="24"/>
        </w:rPr>
        <w:t xml:space="preserve">Kyjova, po </w:t>
      </w:r>
      <w:r w:rsidR="00462162">
        <w:rPr>
          <w:rFonts w:ascii="Times New Roman" w:hAnsi="Times New Roman" w:cs="Times New Roman"/>
          <w:sz w:val="24"/>
          <w:szCs w:val="24"/>
        </w:rPr>
        <w:t>projednání (</w:t>
      </w:r>
      <w:r w:rsidR="004B6202">
        <w:rPr>
          <w:rFonts w:ascii="Times New Roman" w:hAnsi="Times New Roman" w:cs="Times New Roman"/>
          <w:sz w:val="24"/>
          <w:szCs w:val="24"/>
        </w:rPr>
        <w:t>4</w:t>
      </w:r>
      <w:r w:rsidRPr="00F16CD6">
        <w:rPr>
          <w:rFonts w:ascii="Times New Roman" w:hAnsi="Times New Roman" w:cs="Times New Roman"/>
          <w:sz w:val="24"/>
          <w:szCs w:val="24"/>
        </w:rPr>
        <w:t>,0,0)</w:t>
      </w:r>
    </w:p>
    <w:p w:rsidR="00CD67B5" w:rsidRPr="004B6202" w:rsidRDefault="00A024D1" w:rsidP="004B620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schválila </w:t>
      </w:r>
      <w:r w:rsidR="00292991">
        <w:rPr>
          <w:rFonts w:ascii="Times New Roman" w:hAnsi="Times New Roman" w:cs="Times New Roman"/>
          <w:sz w:val="24"/>
          <w:szCs w:val="24"/>
        </w:rPr>
        <w:t xml:space="preserve">program </w:t>
      </w:r>
      <w:r w:rsidR="00CD67B5">
        <w:rPr>
          <w:rFonts w:ascii="Times New Roman" w:hAnsi="Times New Roman" w:cs="Times New Roman"/>
          <w:sz w:val="24"/>
          <w:szCs w:val="24"/>
        </w:rPr>
        <w:t>1</w:t>
      </w:r>
      <w:r w:rsidR="00A67B6C" w:rsidRPr="00F16CD6">
        <w:rPr>
          <w:rFonts w:ascii="Times New Roman" w:hAnsi="Times New Roman" w:cs="Times New Roman"/>
          <w:sz w:val="24"/>
          <w:szCs w:val="24"/>
        </w:rPr>
        <w:t>. schůze Rady města Kyjova.</w:t>
      </w:r>
    </w:p>
    <w:p w:rsidR="00460233" w:rsidRDefault="00460233" w:rsidP="004B6202">
      <w:pPr>
        <w:pStyle w:val="Zkladntext0"/>
        <w:spacing w:before="0" w:after="0"/>
        <w:rPr>
          <w:b/>
          <w:szCs w:val="24"/>
          <w:u w:val="single"/>
        </w:rPr>
      </w:pPr>
    </w:p>
    <w:p w:rsidR="004B6202" w:rsidRPr="004B6202" w:rsidRDefault="004B6202" w:rsidP="004B6202">
      <w:pPr>
        <w:pStyle w:val="Zkladntext0"/>
        <w:spacing w:before="0" w:after="0"/>
        <w:rPr>
          <w:b/>
          <w:szCs w:val="24"/>
          <w:u w:val="single"/>
        </w:rPr>
      </w:pPr>
      <w:r w:rsidRPr="004B6202">
        <w:rPr>
          <w:b/>
          <w:szCs w:val="24"/>
          <w:u w:val="single"/>
        </w:rPr>
        <w:t>Schválení Jednacího řádu Rady města Kyjova</w:t>
      </w:r>
    </w:p>
    <w:p w:rsidR="004B6202" w:rsidRPr="007E5C82" w:rsidRDefault="004B6202" w:rsidP="004B6202">
      <w:pPr>
        <w:pStyle w:val="Zkladntext0"/>
        <w:spacing w:before="0" w:after="0"/>
      </w:pPr>
      <w:r w:rsidRPr="007E5C82">
        <w:rPr>
          <w:szCs w:val="24"/>
        </w:rPr>
        <w:t>Usnesení</w:t>
      </w:r>
    </w:p>
    <w:p w:rsidR="004B6202" w:rsidRPr="007E5C82" w:rsidRDefault="004B6202" w:rsidP="004B6202">
      <w:pPr>
        <w:suppressAutoHyphens/>
        <w:spacing w:after="0" w:line="240" w:lineRule="auto"/>
        <w:jc w:val="both"/>
      </w:pPr>
      <w:r w:rsidRPr="007E5C82">
        <w:rPr>
          <w:rFonts w:ascii="Times New Roman" w:hAnsi="Times New Roman" w:cs="Times New Roman"/>
          <w:sz w:val="24"/>
          <w:szCs w:val="24"/>
        </w:rPr>
        <w:t>Rady města Kyjova ze dne 14. 11. 2022 č. 1/2</w:t>
      </w:r>
    </w:p>
    <w:p w:rsidR="004B6202" w:rsidRDefault="004B6202" w:rsidP="004B6202">
      <w:pPr>
        <w:suppressAutoHyphens/>
        <w:spacing w:after="0" w:line="240" w:lineRule="auto"/>
        <w:jc w:val="both"/>
        <w:rPr>
          <w:rFonts w:ascii="Times New Roman" w:hAnsi="Times New Roman" w:cs="Times New Roman"/>
          <w:sz w:val="24"/>
          <w:szCs w:val="24"/>
        </w:rPr>
      </w:pPr>
      <w:r w:rsidRPr="007E5C82">
        <w:rPr>
          <w:rFonts w:ascii="Times New Roman" w:hAnsi="Times New Roman" w:cs="Times New Roman"/>
          <w:sz w:val="24"/>
          <w:szCs w:val="24"/>
        </w:rPr>
        <w:t>Rada města Kyjova, po projednání (4,0,0)</w:t>
      </w:r>
    </w:p>
    <w:p w:rsidR="008E6CAE" w:rsidRPr="007E5C82" w:rsidRDefault="008E6CAE" w:rsidP="007E5C82">
      <w:pPr>
        <w:spacing w:line="240" w:lineRule="auto"/>
        <w:jc w:val="both"/>
        <w:rPr>
          <w:rFonts w:ascii="Times New Roman" w:hAnsi="Times New Roman" w:cs="Times New Roman"/>
          <w:sz w:val="24"/>
          <w:szCs w:val="24"/>
        </w:rPr>
      </w:pPr>
      <w:r w:rsidRPr="007E5C82">
        <w:rPr>
          <w:rFonts w:ascii="Times New Roman" w:hAnsi="Times New Roman" w:cs="Times New Roman"/>
          <w:sz w:val="24"/>
          <w:szCs w:val="24"/>
        </w:rPr>
        <w:t>a v souladu s ustanovením § 101 odst. 4 zákona č. 128/2000 Sb., o obcích (obecní zřízení), ve znění pozdějších předpisů, vydává Jednací řád Rady města Kyjova, který nabývá účinnost dnem jeho schválení.</w:t>
      </w:r>
    </w:p>
    <w:p w:rsidR="004B6202" w:rsidRDefault="004B6202" w:rsidP="00CD67B5">
      <w:pPr>
        <w:pStyle w:val="Zkladntext0"/>
        <w:rPr>
          <w:b/>
        </w:rPr>
      </w:pPr>
    </w:p>
    <w:p w:rsidR="00CD67B5" w:rsidRPr="00CD67B5" w:rsidRDefault="00CD67B5" w:rsidP="00CD67B5">
      <w:pPr>
        <w:pStyle w:val="Zkladntext0"/>
        <w:rPr>
          <w:bCs/>
          <w:color w:val="000000" w:themeColor="text1"/>
          <w:szCs w:val="24"/>
        </w:rPr>
      </w:pPr>
      <w:r>
        <w:rPr>
          <w:b/>
        </w:rPr>
        <w:t xml:space="preserve">1. </w:t>
      </w:r>
      <w:r w:rsidRPr="008646D3">
        <w:rPr>
          <w:b/>
          <w:u w:val="single"/>
        </w:rPr>
        <w:t>Kontrola úkolů</w:t>
      </w:r>
    </w:p>
    <w:p w:rsidR="004B6202" w:rsidRDefault="004B6202" w:rsidP="00CD67B5">
      <w:pPr>
        <w:pStyle w:val="Zkladntext0"/>
        <w:rPr>
          <w:b/>
          <w:bCs/>
          <w:color w:val="000000" w:themeColor="text1"/>
          <w:szCs w:val="24"/>
        </w:rPr>
      </w:pPr>
    </w:p>
    <w:p w:rsidR="00CD67B5" w:rsidRPr="00CD67B5" w:rsidRDefault="00CD67B5" w:rsidP="00CD67B5">
      <w:pPr>
        <w:pStyle w:val="Zkladntext0"/>
      </w:pPr>
      <w:r>
        <w:rPr>
          <w:b/>
          <w:bCs/>
          <w:color w:val="000000" w:themeColor="text1"/>
          <w:szCs w:val="24"/>
        </w:rPr>
        <w:t>2</w:t>
      </w:r>
      <w:r w:rsidRPr="00F37CBF">
        <w:rPr>
          <w:b/>
          <w:bCs/>
          <w:color w:val="000000" w:themeColor="text1"/>
          <w:szCs w:val="24"/>
        </w:rPr>
        <w:t xml:space="preserve">. </w:t>
      </w:r>
      <w:r>
        <w:rPr>
          <w:b/>
          <w:bCs/>
          <w:color w:val="000000" w:themeColor="text1"/>
          <w:szCs w:val="24"/>
          <w:u w:val="single"/>
        </w:rPr>
        <w:t>Rozpočtová opatření roku 2022</w:t>
      </w:r>
    </w:p>
    <w:p w:rsidR="00CD67B5" w:rsidRPr="00F16CD6" w:rsidRDefault="00CD67B5" w:rsidP="00CD67B5">
      <w:pPr>
        <w:pStyle w:val="Zkladntext0"/>
        <w:spacing w:before="0" w:after="0"/>
      </w:pPr>
      <w:r w:rsidRPr="00F16CD6">
        <w:rPr>
          <w:szCs w:val="24"/>
        </w:rPr>
        <w:t>Usnesení</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8E6CAE">
        <w:rPr>
          <w:rFonts w:ascii="Times New Roman" w:hAnsi="Times New Roman" w:cs="Times New Roman"/>
          <w:sz w:val="24"/>
          <w:szCs w:val="24"/>
        </w:rPr>
        <w:t>/3</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Rad</w:t>
      </w:r>
      <w:r w:rsidR="008E6CAE">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014CBD" w:rsidRPr="00014CBD" w:rsidRDefault="00014CBD" w:rsidP="00014CBD">
      <w:pPr>
        <w:pStyle w:val="Zkladntext0"/>
        <w:spacing w:before="0"/>
      </w:pPr>
      <w:r w:rsidRPr="00014CBD">
        <w:t>schvaluje dle § 102, odst. 2, písm. a) zákona č. 128/2000 Sb., o obcích, v platném znění rozpočtová opatření č. 385-390 r. 2022.</w:t>
      </w:r>
    </w:p>
    <w:p w:rsidR="00014CBD" w:rsidRDefault="00014CBD" w:rsidP="00014CBD">
      <w:pPr>
        <w:pStyle w:val="Zkladntext0"/>
        <w:spacing w:before="0" w:after="0"/>
        <w:rPr>
          <w:szCs w:val="24"/>
        </w:rPr>
      </w:pPr>
    </w:p>
    <w:p w:rsidR="00014CBD" w:rsidRPr="00F16CD6" w:rsidRDefault="00014CBD" w:rsidP="00014CBD">
      <w:pPr>
        <w:pStyle w:val="Zkladntext0"/>
        <w:spacing w:before="0" w:after="0"/>
      </w:pPr>
      <w:r w:rsidRPr="00F16CD6">
        <w:rPr>
          <w:szCs w:val="24"/>
        </w:rPr>
        <w:t>Usnesení</w:t>
      </w:r>
    </w:p>
    <w:p w:rsidR="00014CBD" w:rsidRPr="00F16CD6" w:rsidRDefault="00014CBD" w:rsidP="00014CBD">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8E6CAE">
        <w:rPr>
          <w:rFonts w:ascii="Times New Roman" w:hAnsi="Times New Roman" w:cs="Times New Roman"/>
          <w:sz w:val="24"/>
          <w:szCs w:val="24"/>
        </w:rPr>
        <w:t>/4</w:t>
      </w:r>
    </w:p>
    <w:p w:rsidR="00014CBD" w:rsidRPr="00F16CD6" w:rsidRDefault="00014CBD" w:rsidP="00014CBD">
      <w:pPr>
        <w:suppressAutoHyphens/>
        <w:spacing w:after="0" w:line="240" w:lineRule="auto"/>
        <w:jc w:val="both"/>
      </w:pPr>
      <w:r w:rsidRPr="00F16CD6">
        <w:rPr>
          <w:rFonts w:ascii="Times New Roman" w:hAnsi="Times New Roman" w:cs="Times New Roman"/>
          <w:sz w:val="24"/>
          <w:szCs w:val="24"/>
        </w:rPr>
        <w:t>Rad</w:t>
      </w:r>
      <w:r w:rsidR="008E6CAE">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014CBD" w:rsidRPr="00014CBD" w:rsidRDefault="00014CBD" w:rsidP="00014CBD">
      <w:pPr>
        <w:pStyle w:val="Zkladntext0"/>
        <w:spacing w:before="0"/>
      </w:pPr>
      <w:r w:rsidRPr="00014CBD">
        <w:t>Rada města Kyjova v souladu s ustanovením § 102 odst. 1 zákona 128/2000 Sb., o obcích v platném znění, doporučuje Zastupitelstvu města Kyjova  schválit rozpočtová opatření</w:t>
      </w:r>
      <w:r>
        <w:t xml:space="preserve"> </w:t>
      </w:r>
      <w:r w:rsidRPr="00014CBD">
        <w:t>č. 467-471 r. 2022.</w:t>
      </w:r>
    </w:p>
    <w:p w:rsidR="00CD67B5" w:rsidRDefault="00CD67B5" w:rsidP="00CD67B5">
      <w:pPr>
        <w:pStyle w:val="Zkladntext0"/>
        <w:rPr>
          <w:b/>
          <w:bCs/>
          <w:color w:val="000000" w:themeColor="text1"/>
          <w:szCs w:val="24"/>
        </w:rPr>
      </w:pPr>
    </w:p>
    <w:p w:rsidR="008E6CAE" w:rsidRPr="00460233" w:rsidRDefault="00CD67B5" w:rsidP="00460233">
      <w:pPr>
        <w:pStyle w:val="Zkladntext0"/>
        <w:rPr>
          <w:b/>
          <w:bCs/>
          <w:color w:val="000000" w:themeColor="text1"/>
          <w:szCs w:val="24"/>
        </w:rPr>
      </w:pPr>
      <w:r>
        <w:rPr>
          <w:b/>
          <w:bCs/>
          <w:color w:val="000000" w:themeColor="text1"/>
          <w:szCs w:val="24"/>
        </w:rPr>
        <w:t xml:space="preserve">3. </w:t>
      </w:r>
      <w:r w:rsidRPr="00CA4A1D">
        <w:rPr>
          <w:b/>
          <w:bCs/>
          <w:color w:val="000000" w:themeColor="text1"/>
          <w:szCs w:val="24"/>
          <w:u w:val="single"/>
        </w:rPr>
        <w:t>Rozpočet města Kyjova na rok 2023</w:t>
      </w:r>
    </w:p>
    <w:p w:rsidR="00CD67B5" w:rsidRPr="00F16CD6" w:rsidRDefault="00CD67B5" w:rsidP="00CD67B5">
      <w:pPr>
        <w:pStyle w:val="Zkladntext0"/>
        <w:spacing w:before="0" w:after="0"/>
      </w:pPr>
      <w:r w:rsidRPr="00F16CD6">
        <w:rPr>
          <w:szCs w:val="24"/>
        </w:rPr>
        <w:t>Usnesení</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8E6CAE">
        <w:rPr>
          <w:rFonts w:ascii="Times New Roman" w:hAnsi="Times New Roman" w:cs="Times New Roman"/>
          <w:sz w:val="24"/>
          <w:szCs w:val="24"/>
        </w:rPr>
        <w:t>/5</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Rad</w:t>
      </w:r>
      <w:r w:rsidR="008E6CAE">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360AAC" w:rsidRPr="00360AAC" w:rsidRDefault="00360AAC" w:rsidP="00402388">
      <w:pPr>
        <w:jc w:val="both"/>
        <w:rPr>
          <w:rFonts w:ascii="Times New Roman" w:hAnsi="Times New Roman" w:cs="Times New Roman"/>
          <w:sz w:val="24"/>
          <w:szCs w:val="24"/>
        </w:rPr>
      </w:pPr>
      <w:r w:rsidRPr="00360AAC">
        <w:rPr>
          <w:rFonts w:ascii="Times New Roman" w:hAnsi="Times New Roman" w:cs="Times New Roman"/>
          <w:sz w:val="24"/>
          <w:szCs w:val="24"/>
        </w:rPr>
        <w:t>v souladu s ustanovením § 102 odst.</w:t>
      </w:r>
      <w:r w:rsidR="00402388">
        <w:rPr>
          <w:rFonts w:ascii="Times New Roman" w:hAnsi="Times New Roman" w:cs="Times New Roman"/>
          <w:sz w:val="24"/>
          <w:szCs w:val="24"/>
        </w:rPr>
        <w:t xml:space="preserve"> </w:t>
      </w:r>
      <w:r w:rsidRPr="00360AAC">
        <w:rPr>
          <w:rFonts w:ascii="Times New Roman" w:hAnsi="Times New Roman" w:cs="Times New Roman"/>
          <w:sz w:val="24"/>
          <w:szCs w:val="24"/>
        </w:rPr>
        <w:t>1 zákona 128/2000 Sb., o obcích ve znění pozdějších předpisů, doporučuje Zastupitelstvu města Kyjova  schválit rozpočet města včetně závazných ukazatelů na rok 2023, a   v souladu s § 102 odst. 2 písm. a) zákona č. 128/2000 Sb. o obcích, ve znění pozdějších předpisů stanovit kompetence radě města k provádění jednotlivých rozpočtových opatření v následujícím rozsahu:</w:t>
      </w:r>
    </w:p>
    <w:p w:rsidR="00360AAC" w:rsidRPr="008E6CAE" w:rsidRDefault="00360AAC" w:rsidP="008E6CAE">
      <w:pPr>
        <w:spacing w:after="0"/>
        <w:rPr>
          <w:rFonts w:ascii="Times New Roman" w:hAnsi="Times New Roman"/>
          <w:b/>
          <w:sz w:val="24"/>
          <w:szCs w:val="24"/>
        </w:rPr>
      </w:pPr>
      <w:r w:rsidRPr="008E6CAE">
        <w:rPr>
          <w:rFonts w:ascii="Times New Roman" w:hAnsi="Times New Roman"/>
          <w:b/>
          <w:sz w:val="24"/>
          <w:szCs w:val="24"/>
        </w:rPr>
        <w:lastRenderedPageBreak/>
        <w:t>rozpočtová opatření může rada města samostatně provádět jen v případech:</w:t>
      </w:r>
    </w:p>
    <w:p w:rsidR="00360AAC" w:rsidRDefault="00360AAC" w:rsidP="00360AAC">
      <w:pPr>
        <w:pStyle w:val="Odstavecseseznamem"/>
        <w:numPr>
          <w:ilvl w:val="0"/>
          <w:numId w:val="37"/>
        </w:numPr>
        <w:spacing w:after="200"/>
        <w:contextualSpacing/>
        <w:rPr>
          <w:rFonts w:ascii="Times New Roman" w:hAnsi="Times New Roman"/>
          <w:i/>
          <w:sz w:val="24"/>
          <w:szCs w:val="24"/>
        </w:rPr>
      </w:pPr>
      <w:r w:rsidRPr="00807E5B">
        <w:rPr>
          <w:rFonts w:ascii="Times New Roman" w:hAnsi="Times New Roman"/>
          <w:i/>
          <w:sz w:val="24"/>
          <w:szCs w:val="24"/>
        </w:rPr>
        <w:t>Rozpočtového zapojení účelově přidělených finanční</w:t>
      </w:r>
      <w:r>
        <w:rPr>
          <w:rFonts w:ascii="Times New Roman" w:hAnsi="Times New Roman"/>
          <w:i/>
          <w:sz w:val="24"/>
          <w:szCs w:val="24"/>
        </w:rPr>
        <w:t>ch prostředků z jiných rozpočtů</w:t>
      </w:r>
    </w:p>
    <w:p w:rsidR="00360AAC" w:rsidRDefault="00360AAC" w:rsidP="00360AAC">
      <w:pPr>
        <w:pStyle w:val="Odstavecseseznamem"/>
        <w:numPr>
          <w:ilvl w:val="0"/>
          <w:numId w:val="37"/>
        </w:numPr>
        <w:spacing w:after="200"/>
        <w:contextualSpacing/>
        <w:rPr>
          <w:rFonts w:ascii="Times New Roman" w:hAnsi="Times New Roman"/>
          <w:i/>
          <w:sz w:val="24"/>
          <w:szCs w:val="24"/>
        </w:rPr>
      </w:pPr>
      <w:r w:rsidRPr="00A615EF">
        <w:rPr>
          <w:rFonts w:ascii="Times New Roman" w:hAnsi="Times New Roman"/>
          <w:i/>
          <w:sz w:val="24"/>
          <w:szCs w:val="24"/>
        </w:rPr>
        <w:t>Rozpočtového zapojení účelově přidělených finančních prostředků z jiných rozpočtů pro zřízené příspěvkové organizace (průtokové dotace)</w:t>
      </w:r>
    </w:p>
    <w:p w:rsidR="00360AAC" w:rsidRDefault="00360AAC" w:rsidP="00360AAC">
      <w:pPr>
        <w:pStyle w:val="Odstavecseseznamem"/>
        <w:numPr>
          <w:ilvl w:val="0"/>
          <w:numId w:val="37"/>
        </w:numPr>
        <w:spacing w:after="200"/>
        <w:contextualSpacing/>
        <w:rPr>
          <w:rFonts w:ascii="Times New Roman" w:hAnsi="Times New Roman"/>
          <w:i/>
          <w:sz w:val="24"/>
          <w:szCs w:val="24"/>
        </w:rPr>
      </w:pPr>
      <w:r w:rsidRPr="00A615EF">
        <w:rPr>
          <w:rFonts w:ascii="Times New Roman" w:hAnsi="Times New Roman"/>
          <w:i/>
          <w:sz w:val="24"/>
          <w:szCs w:val="24"/>
        </w:rPr>
        <w:t>Kdy zapojení výdaje vyžaduje nutný výdaj na zajištění chodu obce v případě havárií nebo stavu nouze, výdaj k odvrácení možných škod, dále když včasné provedení úhrady je vázáno penalizací a dopady penalizací mohou výrazně překročit případná rizika z neoprávněné úhrady</w:t>
      </w:r>
    </w:p>
    <w:p w:rsidR="00360AAC" w:rsidRDefault="00360AAC" w:rsidP="00360AAC">
      <w:pPr>
        <w:pStyle w:val="Odstavecseseznamem"/>
        <w:numPr>
          <w:ilvl w:val="0"/>
          <w:numId w:val="37"/>
        </w:numPr>
        <w:spacing w:after="200"/>
        <w:contextualSpacing/>
        <w:rPr>
          <w:rFonts w:ascii="Times New Roman" w:hAnsi="Times New Roman"/>
          <w:i/>
          <w:sz w:val="24"/>
          <w:szCs w:val="24"/>
        </w:rPr>
      </w:pPr>
      <w:r w:rsidRPr="00A615EF">
        <w:rPr>
          <w:rFonts w:ascii="Times New Roman" w:hAnsi="Times New Roman"/>
          <w:i/>
          <w:sz w:val="24"/>
          <w:szCs w:val="24"/>
        </w:rPr>
        <w:t>Úhrady pokut, penále z rozhodnutí nadřízených orgánů a dohledů a další nutné výdaje, kdy schválení rozpočtového opatření je nezbytné a má jen formální charakter, protože výdaj musí být realizován.</w:t>
      </w:r>
    </w:p>
    <w:p w:rsidR="00360AAC" w:rsidRDefault="00360AAC" w:rsidP="00360AAC">
      <w:pPr>
        <w:pStyle w:val="Odstavecseseznamem"/>
        <w:numPr>
          <w:ilvl w:val="0"/>
          <w:numId w:val="37"/>
        </w:numPr>
        <w:spacing w:after="200"/>
        <w:contextualSpacing/>
        <w:rPr>
          <w:rFonts w:ascii="Times New Roman" w:hAnsi="Times New Roman"/>
          <w:i/>
          <w:sz w:val="24"/>
          <w:szCs w:val="24"/>
        </w:rPr>
      </w:pPr>
      <w:r w:rsidRPr="00A615EF">
        <w:rPr>
          <w:rFonts w:ascii="Times New Roman" w:hAnsi="Times New Roman"/>
          <w:i/>
          <w:sz w:val="24"/>
          <w:szCs w:val="24"/>
        </w:rPr>
        <w:t>Proúčtování příjmů a výdajů DPPO, které platí obec sama sobě</w:t>
      </w:r>
    </w:p>
    <w:p w:rsidR="00360AAC" w:rsidRDefault="00360AAC" w:rsidP="00360AAC">
      <w:pPr>
        <w:pStyle w:val="Odstavecseseznamem"/>
        <w:numPr>
          <w:ilvl w:val="0"/>
          <w:numId w:val="37"/>
        </w:numPr>
        <w:spacing w:after="200"/>
        <w:contextualSpacing/>
        <w:rPr>
          <w:rFonts w:ascii="Times New Roman" w:hAnsi="Times New Roman"/>
          <w:i/>
          <w:sz w:val="24"/>
          <w:szCs w:val="24"/>
        </w:rPr>
      </w:pPr>
      <w:r w:rsidRPr="00A615EF">
        <w:rPr>
          <w:rFonts w:ascii="Times New Roman" w:hAnsi="Times New Roman"/>
          <w:i/>
          <w:sz w:val="24"/>
          <w:szCs w:val="24"/>
        </w:rPr>
        <w:t>Převody běžných výdajů mezi jednotlivými ORJ a převody mezi jednotlivými kapitálovými výdaji v rámci schváleného rozpočtu</w:t>
      </w:r>
    </w:p>
    <w:p w:rsidR="00360AAC" w:rsidRDefault="00360AAC" w:rsidP="00360AAC">
      <w:pPr>
        <w:pStyle w:val="Odstavecseseznamem"/>
        <w:numPr>
          <w:ilvl w:val="0"/>
          <w:numId w:val="37"/>
        </w:numPr>
        <w:spacing w:after="200"/>
        <w:contextualSpacing/>
        <w:rPr>
          <w:rFonts w:ascii="Times New Roman" w:hAnsi="Times New Roman"/>
          <w:i/>
          <w:sz w:val="24"/>
          <w:szCs w:val="24"/>
        </w:rPr>
      </w:pPr>
      <w:r w:rsidRPr="00A615EF">
        <w:rPr>
          <w:rFonts w:ascii="Times New Roman" w:hAnsi="Times New Roman"/>
          <w:i/>
          <w:sz w:val="24"/>
          <w:szCs w:val="24"/>
        </w:rPr>
        <w:t>Zapojení finančních prostředků od pojišťoven vyplacených jako pojistné náhrady</w:t>
      </w:r>
    </w:p>
    <w:p w:rsidR="00360AAC" w:rsidRDefault="00360AAC" w:rsidP="00360AAC">
      <w:pPr>
        <w:pStyle w:val="Odstavecseseznamem"/>
        <w:numPr>
          <w:ilvl w:val="0"/>
          <w:numId w:val="37"/>
        </w:numPr>
        <w:spacing w:after="200"/>
        <w:contextualSpacing/>
        <w:rPr>
          <w:rFonts w:ascii="Times New Roman" w:hAnsi="Times New Roman"/>
          <w:i/>
          <w:sz w:val="24"/>
          <w:szCs w:val="24"/>
        </w:rPr>
      </w:pPr>
      <w:r>
        <w:rPr>
          <w:rFonts w:ascii="Times New Roman" w:hAnsi="Times New Roman"/>
          <w:i/>
          <w:sz w:val="24"/>
          <w:szCs w:val="24"/>
        </w:rPr>
        <w:t>Z</w:t>
      </w:r>
      <w:r w:rsidRPr="00A615EF">
        <w:rPr>
          <w:rFonts w:ascii="Times New Roman" w:hAnsi="Times New Roman"/>
          <w:i/>
          <w:sz w:val="24"/>
          <w:szCs w:val="24"/>
        </w:rPr>
        <w:t>apojení výdajů v rámci předfinancování projektů, před zapojením dotačních prostředků, z rezervy nebo financování</w:t>
      </w:r>
    </w:p>
    <w:p w:rsidR="00360AAC" w:rsidRDefault="00360AAC" w:rsidP="00360AAC">
      <w:pPr>
        <w:pStyle w:val="Odstavecseseznamem"/>
        <w:numPr>
          <w:ilvl w:val="0"/>
          <w:numId w:val="37"/>
        </w:numPr>
        <w:spacing w:after="200"/>
        <w:contextualSpacing/>
        <w:rPr>
          <w:rFonts w:ascii="Times New Roman" w:hAnsi="Times New Roman"/>
          <w:i/>
          <w:sz w:val="24"/>
          <w:szCs w:val="24"/>
        </w:rPr>
      </w:pPr>
      <w:r w:rsidRPr="00A615EF">
        <w:rPr>
          <w:rFonts w:ascii="Times New Roman" w:hAnsi="Times New Roman"/>
          <w:i/>
          <w:sz w:val="24"/>
          <w:szCs w:val="24"/>
        </w:rPr>
        <w:t>Technické změny rozpočtu vlivem změny předpisů pokud mají vliv na rozpočet</w:t>
      </w:r>
    </w:p>
    <w:p w:rsidR="00360AAC" w:rsidRDefault="00360AAC" w:rsidP="00360AAC">
      <w:pPr>
        <w:pStyle w:val="Odstavecseseznamem"/>
        <w:numPr>
          <w:ilvl w:val="0"/>
          <w:numId w:val="37"/>
        </w:numPr>
        <w:spacing w:after="200"/>
        <w:contextualSpacing/>
        <w:rPr>
          <w:rFonts w:ascii="Times New Roman" w:hAnsi="Times New Roman"/>
          <w:i/>
          <w:sz w:val="24"/>
          <w:szCs w:val="24"/>
        </w:rPr>
      </w:pPr>
      <w:r w:rsidRPr="00A615EF">
        <w:rPr>
          <w:rFonts w:ascii="Times New Roman" w:hAnsi="Times New Roman"/>
          <w:i/>
          <w:sz w:val="24"/>
          <w:szCs w:val="24"/>
        </w:rPr>
        <w:t>Jsou-li vyvolaná organizačními změnami na městském úřadě, pokud tyto změny nevyvolávají další nároky na finanční prostředky města (nezvyšuje se celkový rozpočet výdajů města).</w:t>
      </w:r>
    </w:p>
    <w:p w:rsidR="00360AAC" w:rsidRPr="008E6CAE" w:rsidRDefault="00360AAC" w:rsidP="008E6CAE">
      <w:pPr>
        <w:pStyle w:val="Odstavecseseznamem"/>
        <w:numPr>
          <w:ilvl w:val="0"/>
          <w:numId w:val="37"/>
        </w:numPr>
        <w:spacing w:after="200"/>
        <w:contextualSpacing/>
        <w:rPr>
          <w:rFonts w:ascii="Times New Roman" w:hAnsi="Times New Roman"/>
          <w:i/>
          <w:sz w:val="24"/>
          <w:szCs w:val="24"/>
        </w:rPr>
      </w:pPr>
      <w:r>
        <w:rPr>
          <w:rFonts w:ascii="Times New Roman" w:hAnsi="Times New Roman"/>
          <w:i/>
          <w:sz w:val="24"/>
          <w:szCs w:val="24"/>
        </w:rPr>
        <w:t>Zapojení finančních prostředků (úroků) ze spořicího účtu</w:t>
      </w:r>
    </w:p>
    <w:p w:rsidR="00360AAC" w:rsidRPr="00807E5B" w:rsidRDefault="00360AAC" w:rsidP="00360AAC">
      <w:pPr>
        <w:pStyle w:val="Odstavecseseznamem"/>
        <w:rPr>
          <w:rFonts w:ascii="Times New Roman" w:hAnsi="Times New Roman"/>
          <w:i/>
          <w:sz w:val="24"/>
          <w:szCs w:val="24"/>
        </w:rPr>
      </w:pPr>
    </w:p>
    <w:p w:rsidR="00360AAC" w:rsidRPr="00807E5B" w:rsidRDefault="00360AAC" w:rsidP="00360AAC">
      <w:pPr>
        <w:pStyle w:val="Odstavecseseznamem"/>
        <w:numPr>
          <w:ilvl w:val="0"/>
          <w:numId w:val="39"/>
        </w:numPr>
        <w:ind w:left="714" w:hanging="357"/>
        <w:contextualSpacing/>
        <w:rPr>
          <w:rFonts w:ascii="Times New Roman" w:hAnsi="Times New Roman"/>
          <w:b/>
          <w:i/>
          <w:sz w:val="24"/>
          <w:szCs w:val="24"/>
        </w:rPr>
      </w:pPr>
      <w:r w:rsidRPr="00807E5B">
        <w:rPr>
          <w:rFonts w:ascii="Times New Roman" w:hAnsi="Times New Roman"/>
          <w:b/>
          <w:sz w:val="24"/>
          <w:szCs w:val="24"/>
        </w:rPr>
        <w:t>pro období od posledního řádného zasedání zastupitelstva města do konce roku se kompetence radě města rozšiřují o tato rozpočtová opatření:</w:t>
      </w:r>
    </w:p>
    <w:p w:rsidR="00360AAC" w:rsidRPr="00807E5B" w:rsidRDefault="00360AAC" w:rsidP="00360AAC">
      <w:pPr>
        <w:pStyle w:val="Odstavecseseznamem"/>
        <w:numPr>
          <w:ilvl w:val="0"/>
          <w:numId w:val="40"/>
        </w:numPr>
        <w:spacing w:after="200" w:line="276" w:lineRule="auto"/>
        <w:contextualSpacing/>
        <w:rPr>
          <w:rFonts w:ascii="Times New Roman" w:hAnsi="Times New Roman"/>
          <w:i/>
          <w:sz w:val="24"/>
          <w:szCs w:val="24"/>
        </w:rPr>
      </w:pPr>
      <w:r>
        <w:rPr>
          <w:rFonts w:ascii="Times New Roman" w:hAnsi="Times New Roman"/>
          <w:i/>
          <w:sz w:val="24"/>
          <w:szCs w:val="24"/>
        </w:rPr>
        <w:t>Z</w:t>
      </w:r>
      <w:r w:rsidRPr="00807E5B">
        <w:rPr>
          <w:rFonts w:ascii="Times New Roman" w:hAnsi="Times New Roman"/>
          <w:i/>
          <w:sz w:val="24"/>
          <w:szCs w:val="24"/>
        </w:rPr>
        <w:t>apojení příjmů do financování nebo rezervy</w:t>
      </w:r>
    </w:p>
    <w:p w:rsidR="00360AAC" w:rsidRPr="00807E5B" w:rsidRDefault="00360AAC" w:rsidP="00360AAC">
      <w:pPr>
        <w:pStyle w:val="Odstavecseseznamem"/>
        <w:numPr>
          <w:ilvl w:val="0"/>
          <w:numId w:val="40"/>
        </w:numPr>
        <w:spacing w:after="200" w:line="276" w:lineRule="auto"/>
        <w:contextualSpacing/>
        <w:rPr>
          <w:rFonts w:ascii="Times New Roman" w:hAnsi="Times New Roman"/>
          <w:i/>
          <w:sz w:val="24"/>
          <w:szCs w:val="24"/>
        </w:rPr>
      </w:pPr>
      <w:r>
        <w:rPr>
          <w:rFonts w:ascii="Times New Roman" w:hAnsi="Times New Roman"/>
          <w:i/>
          <w:sz w:val="24"/>
          <w:szCs w:val="24"/>
        </w:rPr>
        <w:t>P</w:t>
      </w:r>
      <w:r w:rsidRPr="00807E5B">
        <w:rPr>
          <w:rFonts w:ascii="Times New Roman" w:hAnsi="Times New Roman"/>
          <w:i/>
          <w:sz w:val="24"/>
          <w:szCs w:val="24"/>
        </w:rPr>
        <w:t>řevody mezi běžnými a kapitálovými výdaji (bez transferů)</w:t>
      </w:r>
    </w:p>
    <w:p w:rsidR="00360AAC" w:rsidRPr="00807E5B" w:rsidRDefault="00360AAC" w:rsidP="00360AAC">
      <w:pPr>
        <w:pStyle w:val="Odstavecseseznamem"/>
        <w:numPr>
          <w:ilvl w:val="0"/>
          <w:numId w:val="40"/>
        </w:numPr>
        <w:spacing w:after="200" w:line="276" w:lineRule="auto"/>
        <w:contextualSpacing/>
        <w:rPr>
          <w:rFonts w:ascii="Times New Roman" w:hAnsi="Times New Roman"/>
          <w:i/>
          <w:sz w:val="24"/>
          <w:szCs w:val="24"/>
        </w:rPr>
      </w:pPr>
      <w:r>
        <w:rPr>
          <w:rFonts w:ascii="Times New Roman" w:hAnsi="Times New Roman"/>
          <w:i/>
          <w:sz w:val="24"/>
          <w:szCs w:val="24"/>
        </w:rPr>
        <w:t>V</w:t>
      </w:r>
      <w:r w:rsidRPr="00807E5B">
        <w:rPr>
          <w:rFonts w:ascii="Times New Roman" w:hAnsi="Times New Roman"/>
          <w:i/>
          <w:sz w:val="24"/>
          <w:szCs w:val="24"/>
        </w:rPr>
        <w:t>ratky poskytnutých nevyčerpaných transferů</w:t>
      </w:r>
    </w:p>
    <w:p w:rsidR="00360AAC" w:rsidRPr="00807E5B" w:rsidRDefault="00360AAC" w:rsidP="00360AAC">
      <w:pPr>
        <w:pStyle w:val="Odstavecseseznamem"/>
        <w:numPr>
          <w:ilvl w:val="0"/>
          <w:numId w:val="40"/>
        </w:numPr>
        <w:spacing w:after="200" w:line="276" w:lineRule="auto"/>
        <w:contextualSpacing/>
        <w:rPr>
          <w:rFonts w:ascii="Times New Roman" w:hAnsi="Times New Roman"/>
          <w:i/>
          <w:sz w:val="24"/>
          <w:szCs w:val="24"/>
        </w:rPr>
      </w:pPr>
      <w:r>
        <w:rPr>
          <w:rFonts w:ascii="Times New Roman" w:hAnsi="Times New Roman"/>
          <w:i/>
          <w:sz w:val="24"/>
          <w:szCs w:val="24"/>
        </w:rPr>
        <w:t>Z</w:t>
      </w:r>
      <w:r w:rsidRPr="00807E5B">
        <w:rPr>
          <w:rFonts w:ascii="Times New Roman" w:hAnsi="Times New Roman"/>
          <w:i/>
          <w:sz w:val="24"/>
          <w:szCs w:val="24"/>
        </w:rPr>
        <w:t>apojení výdajů (bez transferů), které jsou kryty příjmy</w:t>
      </w:r>
    </w:p>
    <w:p w:rsidR="00360AAC" w:rsidRPr="00807E5B" w:rsidRDefault="00360AAC" w:rsidP="00360AAC">
      <w:pPr>
        <w:pStyle w:val="Odstavecseseznamem"/>
        <w:numPr>
          <w:ilvl w:val="0"/>
          <w:numId w:val="40"/>
        </w:numPr>
        <w:spacing w:after="200" w:line="276" w:lineRule="auto"/>
        <w:contextualSpacing/>
        <w:rPr>
          <w:rFonts w:ascii="Times New Roman" w:hAnsi="Times New Roman"/>
          <w:i/>
          <w:sz w:val="24"/>
          <w:szCs w:val="24"/>
        </w:rPr>
      </w:pPr>
      <w:r>
        <w:rPr>
          <w:rFonts w:ascii="Times New Roman" w:hAnsi="Times New Roman"/>
          <w:i/>
          <w:sz w:val="24"/>
          <w:szCs w:val="24"/>
        </w:rPr>
        <w:t>Ú</w:t>
      </w:r>
      <w:r w:rsidRPr="00807E5B">
        <w:rPr>
          <w:rFonts w:ascii="Times New Roman" w:hAnsi="Times New Roman"/>
          <w:i/>
          <w:sz w:val="24"/>
          <w:szCs w:val="24"/>
        </w:rPr>
        <w:t>pravu rozpočtu z důvodu nerealizovaného schváleného rozpočtového opatření</w:t>
      </w:r>
    </w:p>
    <w:p w:rsidR="00360AAC" w:rsidRPr="00807E5B" w:rsidRDefault="00360AAC" w:rsidP="00360AAC">
      <w:pPr>
        <w:pStyle w:val="Odstavecseseznamem"/>
        <w:numPr>
          <w:ilvl w:val="0"/>
          <w:numId w:val="40"/>
        </w:numPr>
        <w:spacing w:after="200" w:line="276" w:lineRule="auto"/>
        <w:contextualSpacing/>
        <w:rPr>
          <w:rFonts w:ascii="Times New Roman" w:hAnsi="Times New Roman"/>
          <w:i/>
          <w:sz w:val="24"/>
          <w:szCs w:val="24"/>
        </w:rPr>
      </w:pPr>
      <w:r w:rsidRPr="00807E5B">
        <w:rPr>
          <w:rFonts w:ascii="Times New Roman" w:hAnsi="Times New Roman"/>
          <w:i/>
          <w:sz w:val="24"/>
          <w:szCs w:val="24"/>
        </w:rPr>
        <w:t>Rozpočtové snížení účelově přidělených finančních prostředků z jiných rozpočtů a zapojení rezervy nebo financování (např. z důvodu časového nesouladu ke konci roku)</w:t>
      </w:r>
    </w:p>
    <w:p w:rsidR="00360AAC" w:rsidRPr="00807E5B" w:rsidRDefault="00360AAC" w:rsidP="00360AAC">
      <w:pPr>
        <w:pStyle w:val="Odstavecseseznamem"/>
        <w:rPr>
          <w:rFonts w:ascii="Times New Roman" w:hAnsi="Times New Roman"/>
          <w:i/>
          <w:sz w:val="24"/>
          <w:szCs w:val="24"/>
        </w:rPr>
      </w:pPr>
    </w:p>
    <w:p w:rsidR="00360AAC" w:rsidRPr="00807E5B" w:rsidRDefault="00360AAC" w:rsidP="00360AAC">
      <w:pPr>
        <w:pStyle w:val="Odstavecseseznamem"/>
        <w:numPr>
          <w:ilvl w:val="0"/>
          <w:numId w:val="39"/>
        </w:numPr>
        <w:contextualSpacing/>
        <w:rPr>
          <w:rFonts w:ascii="Times New Roman" w:hAnsi="Times New Roman"/>
          <w:b/>
          <w:i/>
          <w:sz w:val="24"/>
          <w:szCs w:val="24"/>
        </w:rPr>
      </w:pPr>
      <w:r w:rsidRPr="00807E5B">
        <w:rPr>
          <w:rFonts w:ascii="Times New Roman" w:hAnsi="Times New Roman"/>
          <w:b/>
          <w:sz w:val="24"/>
          <w:szCs w:val="24"/>
        </w:rPr>
        <w:t>pro období od 1. 1. 2023 do prvního řádného zasedání zastupitelstva města se kompetence radě města rozšiřují o tato rozpočtová opatření:</w:t>
      </w:r>
    </w:p>
    <w:p w:rsidR="00360AAC" w:rsidRPr="00807E5B" w:rsidRDefault="00360AAC" w:rsidP="00360AAC">
      <w:pPr>
        <w:pStyle w:val="Odstavecseseznamem"/>
        <w:numPr>
          <w:ilvl w:val="0"/>
          <w:numId w:val="41"/>
        </w:numPr>
        <w:spacing w:after="200" w:line="276" w:lineRule="auto"/>
        <w:contextualSpacing/>
        <w:rPr>
          <w:rFonts w:ascii="Times New Roman" w:hAnsi="Times New Roman"/>
          <w:i/>
          <w:sz w:val="24"/>
          <w:szCs w:val="24"/>
        </w:rPr>
      </w:pPr>
      <w:r>
        <w:rPr>
          <w:rFonts w:ascii="Times New Roman" w:hAnsi="Times New Roman"/>
          <w:i/>
          <w:sz w:val="24"/>
          <w:szCs w:val="24"/>
        </w:rPr>
        <w:t>Z</w:t>
      </w:r>
      <w:r w:rsidRPr="00807E5B">
        <w:rPr>
          <w:rFonts w:ascii="Times New Roman" w:hAnsi="Times New Roman"/>
          <w:i/>
          <w:sz w:val="24"/>
          <w:szCs w:val="24"/>
        </w:rPr>
        <w:t>apojení financování na krytí výdajů realizovaných a nedokončených v předcházejícím roce</w:t>
      </w:r>
    </w:p>
    <w:p w:rsidR="00360AAC" w:rsidRPr="00807E5B" w:rsidRDefault="00360AAC" w:rsidP="00360AAC">
      <w:pPr>
        <w:pStyle w:val="Odstavecseseznamem"/>
        <w:numPr>
          <w:ilvl w:val="0"/>
          <w:numId w:val="41"/>
        </w:numPr>
        <w:spacing w:after="200" w:line="276" w:lineRule="auto"/>
        <w:contextualSpacing/>
        <w:rPr>
          <w:rFonts w:ascii="Times New Roman" w:hAnsi="Times New Roman"/>
          <w:i/>
          <w:sz w:val="24"/>
          <w:szCs w:val="24"/>
        </w:rPr>
      </w:pPr>
      <w:r>
        <w:rPr>
          <w:rFonts w:ascii="Times New Roman" w:hAnsi="Times New Roman"/>
          <w:i/>
          <w:sz w:val="24"/>
          <w:szCs w:val="24"/>
        </w:rPr>
        <w:t>Z</w:t>
      </w:r>
      <w:r w:rsidRPr="00807E5B">
        <w:rPr>
          <w:rFonts w:ascii="Times New Roman" w:hAnsi="Times New Roman"/>
          <w:i/>
          <w:sz w:val="24"/>
          <w:szCs w:val="24"/>
        </w:rPr>
        <w:t>apojení příjmů a výdajů, krytých těmito příjmy, do rozpočtu města</w:t>
      </w:r>
    </w:p>
    <w:p w:rsidR="007E5C82" w:rsidRPr="00460233" w:rsidRDefault="00360AAC" w:rsidP="00013039">
      <w:pPr>
        <w:pStyle w:val="Odstavecseseznamem"/>
        <w:numPr>
          <w:ilvl w:val="0"/>
          <w:numId w:val="41"/>
        </w:numPr>
        <w:spacing w:after="200" w:line="276" w:lineRule="auto"/>
        <w:contextualSpacing/>
        <w:rPr>
          <w:b/>
          <w:bCs/>
          <w:color w:val="000000" w:themeColor="text1"/>
          <w:szCs w:val="24"/>
        </w:rPr>
      </w:pPr>
      <w:r w:rsidRPr="00460233">
        <w:rPr>
          <w:rFonts w:ascii="Times New Roman" w:hAnsi="Times New Roman"/>
          <w:i/>
          <w:sz w:val="24"/>
          <w:szCs w:val="24"/>
        </w:rPr>
        <w:t>Převody mezi běžnými a kapitálovými výdaji (bez transferů)</w:t>
      </w:r>
    </w:p>
    <w:p w:rsidR="00FC6D63" w:rsidRDefault="00FC6D63" w:rsidP="00CD67B5">
      <w:pPr>
        <w:pStyle w:val="Zkladntext0"/>
        <w:rPr>
          <w:b/>
          <w:bCs/>
          <w:color w:val="000000" w:themeColor="text1"/>
          <w:szCs w:val="24"/>
        </w:rPr>
      </w:pPr>
    </w:p>
    <w:p w:rsidR="00027709" w:rsidRPr="00460233" w:rsidRDefault="00CD67B5" w:rsidP="00460233">
      <w:pPr>
        <w:pStyle w:val="Zkladntext0"/>
        <w:rPr>
          <w:b/>
          <w:bCs/>
          <w:color w:val="000000" w:themeColor="text1"/>
          <w:szCs w:val="24"/>
        </w:rPr>
      </w:pPr>
      <w:r>
        <w:rPr>
          <w:b/>
          <w:bCs/>
          <w:color w:val="000000" w:themeColor="text1"/>
          <w:szCs w:val="24"/>
        </w:rPr>
        <w:t xml:space="preserve">4. </w:t>
      </w:r>
      <w:r w:rsidRPr="00CA4A1D">
        <w:rPr>
          <w:b/>
          <w:bCs/>
          <w:color w:val="000000" w:themeColor="text1"/>
          <w:szCs w:val="24"/>
          <w:u w:val="single"/>
        </w:rPr>
        <w:t>Střednědobý výhled rozpočtu města Kyjova na období 2024 – 2026</w:t>
      </w:r>
    </w:p>
    <w:p w:rsidR="00CD67B5" w:rsidRPr="00F16CD6" w:rsidRDefault="00CD67B5" w:rsidP="00CD67B5">
      <w:pPr>
        <w:pStyle w:val="Zkladntext0"/>
        <w:spacing w:before="0" w:after="0"/>
      </w:pPr>
      <w:r w:rsidRPr="00F16CD6">
        <w:rPr>
          <w:szCs w:val="24"/>
        </w:rPr>
        <w:t>Usnesení</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7E5C82">
        <w:rPr>
          <w:rFonts w:ascii="Times New Roman" w:hAnsi="Times New Roman" w:cs="Times New Roman"/>
          <w:sz w:val="24"/>
          <w:szCs w:val="24"/>
        </w:rPr>
        <w:t>/6</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7E5C82">
        <w:rPr>
          <w:rFonts w:ascii="Times New Roman" w:hAnsi="Times New Roman" w:cs="Times New Roman"/>
          <w:sz w:val="24"/>
          <w:szCs w:val="24"/>
        </w:rPr>
        <w:t>4</w:t>
      </w:r>
      <w:r w:rsidRPr="00F16CD6">
        <w:rPr>
          <w:rFonts w:ascii="Times New Roman" w:hAnsi="Times New Roman" w:cs="Times New Roman"/>
          <w:sz w:val="24"/>
          <w:szCs w:val="24"/>
        </w:rPr>
        <w:t>,0,0)</w:t>
      </w:r>
    </w:p>
    <w:p w:rsidR="00CD67B5" w:rsidRPr="00460233" w:rsidRDefault="00360AAC" w:rsidP="00460233">
      <w:pPr>
        <w:tabs>
          <w:tab w:val="left" w:pos="2880"/>
        </w:tabs>
        <w:spacing w:line="240" w:lineRule="auto"/>
        <w:jc w:val="both"/>
        <w:rPr>
          <w:rFonts w:ascii="Times New Roman" w:hAnsi="Times New Roman" w:cs="Times New Roman"/>
          <w:sz w:val="24"/>
          <w:szCs w:val="24"/>
        </w:rPr>
      </w:pPr>
      <w:r w:rsidRPr="00360AAC">
        <w:rPr>
          <w:rFonts w:ascii="Times New Roman" w:hAnsi="Times New Roman" w:cs="Times New Roman"/>
          <w:sz w:val="24"/>
          <w:szCs w:val="24"/>
        </w:rPr>
        <w:t xml:space="preserve">v souladu s ustanovením § 102, odst. 1 zákona č.128/2000 Sb., o obcích, ve znění pozdějších předpisů, doporučuje Zastupitelstvu města Kyjova schválit střednědobý výhled rozpočtu města </w:t>
      </w:r>
      <w:r w:rsidRPr="00360AAC">
        <w:rPr>
          <w:rFonts w:ascii="Times New Roman" w:hAnsi="Times New Roman" w:cs="Times New Roman"/>
          <w:sz w:val="24"/>
          <w:szCs w:val="24"/>
        </w:rPr>
        <w:lastRenderedPageBreak/>
        <w:t xml:space="preserve">Kyjova na období 2024 – 2026 dle přílohy, sestavený na základě ustanovení § 3 zákona č. 250/2000 Sb., o rozpočtových pravidlech územních rozpočtů, ve znění pozdějších předpisů.  </w:t>
      </w:r>
    </w:p>
    <w:p w:rsidR="007E5C82" w:rsidRPr="007E5C82" w:rsidRDefault="007E5C82" w:rsidP="00CD67B5">
      <w:pPr>
        <w:pStyle w:val="Zkladntext0"/>
      </w:pPr>
      <w:r w:rsidRPr="007E5C82">
        <w:t xml:space="preserve">Host: </w:t>
      </w:r>
      <w:r w:rsidRPr="007E5C82">
        <w:rPr>
          <w:b/>
        </w:rPr>
        <w:t>Libor Žižlavský – A studio group</w:t>
      </w:r>
    </w:p>
    <w:p w:rsidR="007E5C82" w:rsidRDefault="007E5C82" w:rsidP="00CD67B5">
      <w:pPr>
        <w:pStyle w:val="Zkladntext0"/>
        <w:rPr>
          <w:b/>
        </w:rPr>
      </w:pPr>
    </w:p>
    <w:p w:rsidR="00CD67B5" w:rsidRPr="00CD67B5" w:rsidRDefault="00CD67B5" w:rsidP="00CD67B5">
      <w:pPr>
        <w:pStyle w:val="Zkladntext0"/>
        <w:rPr>
          <w:b/>
          <w:u w:val="single"/>
        </w:rPr>
      </w:pPr>
      <w:r>
        <w:rPr>
          <w:b/>
        </w:rPr>
        <w:t xml:space="preserve">5. </w:t>
      </w:r>
      <w:r>
        <w:rPr>
          <w:b/>
          <w:u w:val="single"/>
        </w:rPr>
        <w:t xml:space="preserve">Majetkoprávní úkony </w:t>
      </w:r>
    </w:p>
    <w:p w:rsidR="00014CBD" w:rsidRPr="007E5C82" w:rsidRDefault="00014CBD" w:rsidP="00014CBD">
      <w:pPr>
        <w:keepNext/>
        <w:spacing w:after="0" w:line="360" w:lineRule="auto"/>
        <w:jc w:val="both"/>
        <w:rPr>
          <w:rFonts w:ascii="Times New Roman" w:eastAsia="Times New Roman" w:hAnsi="Times New Roman" w:cs="Times New Roman"/>
          <w:b/>
          <w:bCs/>
          <w:sz w:val="24"/>
          <w:szCs w:val="20"/>
          <w:lang w:eastAsia="x-none"/>
        </w:rPr>
      </w:pPr>
      <w:r w:rsidRPr="007E5C82">
        <w:rPr>
          <w:rFonts w:ascii="Times New Roman" w:eastAsia="Times New Roman" w:hAnsi="Times New Roman" w:cs="Times New Roman"/>
          <w:b/>
          <w:bCs/>
          <w:sz w:val="24"/>
          <w:szCs w:val="20"/>
          <w:lang w:eastAsia="x-none"/>
        </w:rPr>
        <w:t xml:space="preserve">Ad I. Vyhlášení záměrů               </w:t>
      </w:r>
    </w:p>
    <w:p w:rsidR="00CD67B5" w:rsidRPr="00F16CD6" w:rsidRDefault="00CD67B5" w:rsidP="00CD67B5">
      <w:pPr>
        <w:pStyle w:val="Zkladntext0"/>
        <w:spacing w:before="0" w:after="0"/>
      </w:pPr>
      <w:r w:rsidRPr="00F16CD6">
        <w:rPr>
          <w:szCs w:val="24"/>
        </w:rPr>
        <w:t>Usnesení</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7E5C82">
        <w:rPr>
          <w:rFonts w:ascii="Times New Roman" w:hAnsi="Times New Roman" w:cs="Times New Roman"/>
          <w:sz w:val="24"/>
          <w:szCs w:val="24"/>
        </w:rPr>
        <w:t>/7</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w:t>
      </w:r>
      <w:r w:rsidR="007E5C82">
        <w:rPr>
          <w:rFonts w:ascii="Times New Roman" w:hAnsi="Times New Roman" w:cs="Times New Roman"/>
          <w:sz w:val="24"/>
          <w:szCs w:val="24"/>
        </w:rPr>
        <w:t xml:space="preserve"> (4</w:t>
      </w:r>
      <w:r w:rsidRPr="00F16CD6">
        <w:rPr>
          <w:rFonts w:ascii="Times New Roman" w:hAnsi="Times New Roman" w:cs="Times New Roman"/>
          <w:sz w:val="24"/>
          <w:szCs w:val="24"/>
        </w:rPr>
        <w:t>,0,0)</w:t>
      </w:r>
    </w:p>
    <w:p w:rsidR="006B79CF" w:rsidRDefault="00014CBD" w:rsidP="00014CBD">
      <w:pPr>
        <w:tabs>
          <w:tab w:val="left" w:pos="2880"/>
        </w:tabs>
        <w:spacing w:line="240" w:lineRule="auto"/>
        <w:jc w:val="both"/>
        <w:rPr>
          <w:rFonts w:ascii="Times New Roman" w:hAnsi="Times New Roman" w:cs="Times New Roman"/>
          <w:sz w:val="24"/>
          <w:szCs w:val="24"/>
        </w:rPr>
      </w:pPr>
      <w:r w:rsidRPr="00014CBD">
        <w:rPr>
          <w:rFonts w:ascii="Times New Roman" w:hAnsi="Times New Roman" w:cs="Times New Roman"/>
          <w:sz w:val="24"/>
          <w:szCs w:val="24"/>
        </w:rPr>
        <w:t>v souladu s ustanovením § 39 odst. 1 zák</w:t>
      </w:r>
      <w:r>
        <w:rPr>
          <w:rFonts w:ascii="Times New Roman" w:hAnsi="Times New Roman" w:cs="Times New Roman"/>
          <w:sz w:val="24"/>
          <w:szCs w:val="24"/>
        </w:rPr>
        <w:t xml:space="preserve">ona č. 128/2000 Sb., o obcích, </w:t>
      </w:r>
      <w:r w:rsidRPr="00014CBD">
        <w:rPr>
          <w:rFonts w:ascii="Times New Roman" w:hAnsi="Times New Roman" w:cs="Times New Roman"/>
          <w:sz w:val="24"/>
          <w:szCs w:val="24"/>
        </w:rPr>
        <w:t xml:space="preserve">ve znění pozdějších předpisů, rozhodla  nevyhlašovat záměr na prodej pozemků v katastrálním území Bohuslavice u Kyjova, a to </w:t>
      </w:r>
      <w:proofErr w:type="spellStart"/>
      <w:proofErr w:type="gramStart"/>
      <w:r w:rsidRPr="00014CBD">
        <w:rPr>
          <w:rFonts w:ascii="Times New Roman" w:hAnsi="Times New Roman" w:cs="Times New Roman"/>
          <w:sz w:val="24"/>
          <w:szCs w:val="24"/>
        </w:rPr>
        <w:t>p.č</w:t>
      </w:r>
      <w:proofErr w:type="spellEnd"/>
      <w:r w:rsidRPr="00014CBD">
        <w:rPr>
          <w:rFonts w:ascii="Times New Roman" w:hAnsi="Times New Roman" w:cs="Times New Roman"/>
          <w:sz w:val="24"/>
          <w:szCs w:val="24"/>
        </w:rPr>
        <w:t>.</w:t>
      </w:r>
      <w:proofErr w:type="gramEnd"/>
      <w:r w:rsidRPr="00014CBD">
        <w:rPr>
          <w:rFonts w:ascii="Times New Roman" w:hAnsi="Times New Roman" w:cs="Times New Roman"/>
          <w:sz w:val="24"/>
          <w:szCs w:val="24"/>
        </w:rPr>
        <w:t xml:space="preserve"> 755/14 – orná půda o </w:t>
      </w:r>
      <w:proofErr w:type="spellStart"/>
      <w:r w:rsidRPr="00014CBD">
        <w:rPr>
          <w:rFonts w:ascii="Times New Roman" w:hAnsi="Times New Roman" w:cs="Times New Roman"/>
          <w:sz w:val="24"/>
          <w:szCs w:val="24"/>
        </w:rPr>
        <w:t>vým</w:t>
      </w:r>
      <w:proofErr w:type="spellEnd"/>
      <w:r w:rsidRPr="00014CBD">
        <w:rPr>
          <w:rFonts w:ascii="Times New Roman" w:hAnsi="Times New Roman" w:cs="Times New Roman"/>
          <w:sz w:val="24"/>
          <w:szCs w:val="24"/>
        </w:rPr>
        <w:t xml:space="preserve">. 581 m2 a </w:t>
      </w:r>
      <w:proofErr w:type="spellStart"/>
      <w:proofErr w:type="gramStart"/>
      <w:r w:rsidRPr="00014CBD">
        <w:rPr>
          <w:rFonts w:ascii="Times New Roman" w:hAnsi="Times New Roman" w:cs="Times New Roman"/>
          <w:sz w:val="24"/>
          <w:szCs w:val="24"/>
        </w:rPr>
        <w:t>p.č</w:t>
      </w:r>
      <w:proofErr w:type="spellEnd"/>
      <w:r w:rsidRPr="00014CBD">
        <w:rPr>
          <w:rFonts w:ascii="Times New Roman" w:hAnsi="Times New Roman" w:cs="Times New Roman"/>
          <w:sz w:val="24"/>
          <w:szCs w:val="24"/>
        </w:rPr>
        <w:t>.</w:t>
      </w:r>
      <w:proofErr w:type="gramEnd"/>
      <w:r w:rsidRPr="00014CBD">
        <w:rPr>
          <w:rFonts w:ascii="Times New Roman" w:hAnsi="Times New Roman" w:cs="Times New Roman"/>
          <w:sz w:val="24"/>
          <w:szCs w:val="24"/>
        </w:rPr>
        <w:t xml:space="preserve"> 777/2, 777/3, 777/4, 777/5, 777/6, 777/7, 777/8 všechny druhu trvalý travní porost o celkové výměře 228 m2, zapsaných na LV 10001. </w:t>
      </w:r>
    </w:p>
    <w:p w:rsidR="0042792E" w:rsidRDefault="0042792E" w:rsidP="0042792E">
      <w:pPr>
        <w:tabs>
          <w:tab w:val="left" w:pos="2880"/>
        </w:tabs>
        <w:spacing w:after="0" w:line="240" w:lineRule="auto"/>
        <w:jc w:val="both"/>
        <w:rPr>
          <w:rFonts w:ascii="Times New Roman" w:hAnsi="Times New Roman" w:cs="Times New Roman"/>
          <w:sz w:val="24"/>
          <w:szCs w:val="24"/>
        </w:rPr>
      </w:pPr>
    </w:p>
    <w:p w:rsidR="00014CBD" w:rsidRPr="00F16CD6" w:rsidRDefault="00014CBD" w:rsidP="00014CBD">
      <w:pPr>
        <w:pStyle w:val="Zkladntext0"/>
        <w:spacing w:before="0" w:after="0"/>
      </w:pPr>
      <w:r w:rsidRPr="00F16CD6">
        <w:rPr>
          <w:szCs w:val="24"/>
        </w:rPr>
        <w:t>Usnesení</w:t>
      </w:r>
    </w:p>
    <w:p w:rsidR="00014CBD" w:rsidRPr="00F16CD6" w:rsidRDefault="00014CBD" w:rsidP="00014CBD">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7E5C82">
        <w:rPr>
          <w:rFonts w:ascii="Times New Roman" w:hAnsi="Times New Roman" w:cs="Times New Roman"/>
          <w:sz w:val="24"/>
          <w:szCs w:val="24"/>
        </w:rPr>
        <w:t>/8</w:t>
      </w:r>
    </w:p>
    <w:p w:rsidR="00014CBD" w:rsidRPr="00F16CD6" w:rsidRDefault="00014CBD" w:rsidP="00014CBD">
      <w:pPr>
        <w:suppressAutoHyphens/>
        <w:spacing w:after="0" w:line="240" w:lineRule="auto"/>
        <w:jc w:val="both"/>
      </w:pPr>
      <w:r w:rsidRPr="00F16CD6">
        <w:rPr>
          <w:rFonts w:ascii="Times New Roman" w:hAnsi="Times New Roman" w:cs="Times New Roman"/>
          <w:sz w:val="24"/>
          <w:szCs w:val="24"/>
        </w:rPr>
        <w:t>Rad</w:t>
      </w:r>
      <w:r w:rsidR="007E5C82">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014CBD" w:rsidRDefault="00014CBD" w:rsidP="00014CBD">
      <w:pPr>
        <w:tabs>
          <w:tab w:val="left" w:pos="2880"/>
        </w:tabs>
        <w:spacing w:line="240" w:lineRule="auto"/>
        <w:jc w:val="both"/>
        <w:rPr>
          <w:rFonts w:ascii="Times New Roman" w:hAnsi="Times New Roman" w:cs="Times New Roman"/>
          <w:sz w:val="24"/>
          <w:szCs w:val="24"/>
        </w:rPr>
      </w:pPr>
      <w:r w:rsidRPr="00014CBD">
        <w:rPr>
          <w:rFonts w:ascii="Times New Roman" w:hAnsi="Times New Roman" w:cs="Times New Roman"/>
          <w:sz w:val="24"/>
          <w:szCs w:val="24"/>
        </w:rPr>
        <w:t>v souladu s ustanovením § 39 odst. 1 zák</w:t>
      </w:r>
      <w:r>
        <w:rPr>
          <w:rFonts w:ascii="Times New Roman" w:hAnsi="Times New Roman" w:cs="Times New Roman"/>
          <w:sz w:val="24"/>
          <w:szCs w:val="24"/>
        </w:rPr>
        <w:t xml:space="preserve">ona č. 128/2000 Sb., o obcích, </w:t>
      </w:r>
      <w:r w:rsidRPr="00014CBD">
        <w:rPr>
          <w:rFonts w:ascii="Times New Roman" w:hAnsi="Times New Roman" w:cs="Times New Roman"/>
          <w:sz w:val="24"/>
          <w:szCs w:val="24"/>
        </w:rPr>
        <w:t xml:space="preserve">ve znění pozdějších předpisů, rozhodla  o vyhlášení záměru na prodej pozemku </w:t>
      </w:r>
      <w:proofErr w:type="spellStart"/>
      <w:proofErr w:type="gramStart"/>
      <w:r w:rsidRPr="00014CBD">
        <w:rPr>
          <w:rFonts w:ascii="Times New Roman" w:hAnsi="Times New Roman" w:cs="Times New Roman"/>
          <w:sz w:val="24"/>
          <w:szCs w:val="24"/>
        </w:rPr>
        <w:t>p.č</w:t>
      </w:r>
      <w:proofErr w:type="spellEnd"/>
      <w:r w:rsidRPr="00014CBD">
        <w:rPr>
          <w:rFonts w:ascii="Times New Roman" w:hAnsi="Times New Roman" w:cs="Times New Roman"/>
          <w:sz w:val="24"/>
          <w:szCs w:val="24"/>
        </w:rPr>
        <w:t>.</w:t>
      </w:r>
      <w:proofErr w:type="gramEnd"/>
      <w:r w:rsidRPr="00014CBD">
        <w:rPr>
          <w:rFonts w:ascii="Times New Roman" w:hAnsi="Times New Roman" w:cs="Times New Roman"/>
          <w:sz w:val="24"/>
          <w:szCs w:val="24"/>
        </w:rPr>
        <w:t xml:space="preserve"> 288/2 – zahrada o výměře 42 m2 v katastrální území Kyjov zaploceného u rodinného domu č. 904. </w:t>
      </w:r>
    </w:p>
    <w:p w:rsidR="00014CBD" w:rsidRDefault="00014CBD" w:rsidP="0042792E">
      <w:pPr>
        <w:tabs>
          <w:tab w:val="left" w:pos="2880"/>
        </w:tabs>
        <w:spacing w:after="0" w:line="240" w:lineRule="auto"/>
        <w:jc w:val="both"/>
        <w:rPr>
          <w:rFonts w:ascii="Times New Roman" w:hAnsi="Times New Roman" w:cs="Times New Roman"/>
          <w:sz w:val="24"/>
          <w:szCs w:val="24"/>
        </w:rPr>
      </w:pPr>
    </w:p>
    <w:p w:rsidR="00014CBD" w:rsidRPr="00F16CD6" w:rsidRDefault="00014CBD" w:rsidP="00014CBD">
      <w:pPr>
        <w:pStyle w:val="Zkladntext0"/>
        <w:spacing w:before="0" w:after="0"/>
      </w:pPr>
      <w:r w:rsidRPr="00F16CD6">
        <w:rPr>
          <w:szCs w:val="24"/>
        </w:rPr>
        <w:t>Usnesení</w:t>
      </w:r>
    </w:p>
    <w:p w:rsidR="00014CBD" w:rsidRPr="00F16CD6" w:rsidRDefault="00014CBD" w:rsidP="00014CBD">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7E5C82">
        <w:rPr>
          <w:rFonts w:ascii="Times New Roman" w:hAnsi="Times New Roman" w:cs="Times New Roman"/>
          <w:sz w:val="24"/>
          <w:szCs w:val="24"/>
        </w:rPr>
        <w:t>/9</w:t>
      </w:r>
    </w:p>
    <w:p w:rsidR="00014CBD" w:rsidRPr="00F16CD6" w:rsidRDefault="00014CBD" w:rsidP="00014CBD">
      <w:pPr>
        <w:suppressAutoHyphens/>
        <w:spacing w:after="0" w:line="240" w:lineRule="auto"/>
        <w:jc w:val="both"/>
      </w:pPr>
      <w:r w:rsidRPr="00F16CD6">
        <w:rPr>
          <w:rFonts w:ascii="Times New Roman" w:hAnsi="Times New Roman" w:cs="Times New Roman"/>
          <w:sz w:val="24"/>
          <w:szCs w:val="24"/>
        </w:rPr>
        <w:t>Rad</w:t>
      </w:r>
      <w:r w:rsidR="007E5C82">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014CBD" w:rsidRPr="00014CBD" w:rsidRDefault="00014CBD" w:rsidP="00014CBD">
      <w:pPr>
        <w:tabs>
          <w:tab w:val="left" w:pos="2880"/>
        </w:tabs>
        <w:spacing w:line="240" w:lineRule="auto"/>
        <w:jc w:val="both"/>
        <w:rPr>
          <w:rFonts w:ascii="Times New Roman" w:hAnsi="Times New Roman" w:cs="Times New Roman"/>
          <w:sz w:val="24"/>
          <w:szCs w:val="24"/>
        </w:rPr>
      </w:pPr>
      <w:r w:rsidRPr="00014CBD">
        <w:rPr>
          <w:rFonts w:ascii="Times New Roman" w:hAnsi="Times New Roman" w:cs="Times New Roman"/>
          <w:sz w:val="24"/>
          <w:szCs w:val="24"/>
        </w:rPr>
        <w:t>v souladu s ustanovením § 39 odst. 1 zák</w:t>
      </w:r>
      <w:r>
        <w:rPr>
          <w:rFonts w:ascii="Times New Roman" w:hAnsi="Times New Roman" w:cs="Times New Roman"/>
          <w:sz w:val="24"/>
          <w:szCs w:val="24"/>
        </w:rPr>
        <w:t xml:space="preserve">ona č. 128/2000 Sb., o obcích, </w:t>
      </w:r>
      <w:r w:rsidRPr="00014CBD">
        <w:rPr>
          <w:rFonts w:ascii="Times New Roman" w:hAnsi="Times New Roman" w:cs="Times New Roman"/>
          <w:sz w:val="24"/>
          <w:szCs w:val="24"/>
        </w:rPr>
        <w:t>ve znění pozdějších předpisů, rozhodla o vyhlášení záměru na prodej pozemku p.č.st. 4530 – zastavěná plocha a nádvoří o výměře 8 m2 v </w:t>
      </w:r>
      <w:proofErr w:type="spellStart"/>
      <w:proofErr w:type="gramStart"/>
      <w:r w:rsidRPr="00014CBD">
        <w:rPr>
          <w:rFonts w:ascii="Times New Roman" w:hAnsi="Times New Roman" w:cs="Times New Roman"/>
          <w:sz w:val="24"/>
          <w:szCs w:val="24"/>
        </w:rPr>
        <w:t>k.ú</w:t>
      </w:r>
      <w:proofErr w:type="spellEnd"/>
      <w:r w:rsidRPr="00014CBD">
        <w:rPr>
          <w:rFonts w:ascii="Times New Roman" w:hAnsi="Times New Roman" w:cs="Times New Roman"/>
          <w:sz w:val="24"/>
          <w:szCs w:val="24"/>
        </w:rPr>
        <w:t>.</w:t>
      </w:r>
      <w:proofErr w:type="gramEnd"/>
      <w:r w:rsidRPr="00014CBD">
        <w:rPr>
          <w:rFonts w:ascii="Times New Roman" w:hAnsi="Times New Roman" w:cs="Times New Roman"/>
          <w:sz w:val="24"/>
          <w:szCs w:val="24"/>
        </w:rPr>
        <w:t xml:space="preserve"> Kyjov, který se nachází pod víceúčelovou stavbou </w:t>
      </w:r>
      <w:proofErr w:type="gramStart"/>
      <w:r w:rsidRPr="00014CBD">
        <w:rPr>
          <w:rFonts w:ascii="Times New Roman" w:hAnsi="Times New Roman" w:cs="Times New Roman"/>
          <w:sz w:val="24"/>
          <w:szCs w:val="24"/>
        </w:rPr>
        <w:t>č.p.</w:t>
      </w:r>
      <w:proofErr w:type="gramEnd"/>
      <w:r w:rsidRPr="00014CBD">
        <w:rPr>
          <w:rFonts w:ascii="Times New Roman" w:hAnsi="Times New Roman" w:cs="Times New Roman"/>
          <w:sz w:val="24"/>
          <w:szCs w:val="24"/>
        </w:rPr>
        <w:t xml:space="preserve"> 35 společnosti IPOS-S, a.s. na Masarykově náměstí. </w:t>
      </w:r>
    </w:p>
    <w:p w:rsidR="00014CBD" w:rsidRDefault="00014CBD" w:rsidP="00014CBD">
      <w:pPr>
        <w:tabs>
          <w:tab w:val="left" w:pos="2880"/>
        </w:tabs>
        <w:spacing w:line="240" w:lineRule="auto"/>
        <w:jc w:val="both"/>
        <w:rPr>
          <w:rFonts w:ascii="Times New Roman" w:hAnsi="Times New Roman" w:cs="Times New Roman"/>
          <w:sz w:val="24"/>
          <w:szCs w:val="24"/>
        </w:rPr>
      </w:pPr>
    </w:p>
    <w:p w:rsidR="00014CBD" w:rsidRPr="007E5C82" w:rsidRDefault="00014CBD" w:rsidP="00014CBD">
      <w:pPr>
        <w:keepNext/>
        <w:spacing w:after="0" w:line="360" w:lineRule="auto"/>
        <w:jc w:val="both"/>
        <w:rPr>
          <w:rFonts w:ascii="Times New Roman" w:eastAsia="Times New Roman" w:hAnsi="Times New Roman" w:cs="Times New Roman"/>
          <w:b/>
          <w:bCs/>
          <w:sz w:val="24"/>
          <w:szCs w:val="20"/>
          <w:lang w:eastAsia="x-none"/>
        </w:rPr>
      </w:pPr>
      <w:r w:rsidRPr="007E5C82">
        <w:rPr>
          <w:rFonts w:ascii="Times New Roman" w:eastAsia="Times New Roman" w:hAnsi="Times New Roman" w:cs="Times New Roman"/>
          <w:b/>
          <w:bCs/>
          <w:sz w:val="24"/>
          <w:szCs w:val="20"/>
          <w:lang w:eastAsia="x-none"/>
        </w:rPr>
        <w:t>Ad II. Služebnosti</w:t>
      </w:r>
    </w:p>
    <w:p w:rsidR="00014CBD" w:rsidRPr="00F16CD6" w:rsidRDefault="00014CBD" w:rsidP="00014CBD">
      <w:pPr>
        <w:pStyle w:val="Zkladntext0"/>
        <w:spacing w:before="0" w:after="0"/>
      </w:pPr>
      <w:r w:rsidRPr="00F16CD6">
        <w:rPr>
          <w:szCs w:val="24"/>
        </w:rPr>
        <w:t>Usnesení</w:t>
      </w:r>
    </w:p>
    <w:p w:rsidR="00014CBD" w:rsidRPr="00F16CD6" w:rsidRDefault="00014CBD" w:rsidP="00014CBD">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Pr="00F16CD6">
        <w:rPr>
          <w:rFonts w:ascii="Times New Roman" w:hAnsi="Times New Roman" w:cs="Times New Roman"/>
          <w:sz w:val="24"/>
          <w:szCs w:val="24"/>
        </w:rPr>
        <w:t>/1</w:t>
      </w:r>
      <w:r w:rsidR="007E5C82">
        <w:rPr>
          <w:rFonts w:ascii="Times New Roman" w:hAnsi="Times New Roman" w:cs="Times New Roman"/>
          <w:sz w:val="24"/>
          <w:szCs w:val="24"/>
        </w:rPr>
        <w:t>0</w:t>
      </w:r>
    </w:p>
    <w:p w:rsidR="00014CBD" w:rsidRPr="00F16CD6" w:rsidRDefault="00014CBD" w:rsidP="00014CBD">
      <w:pPr>
        <w:suppressAutoHyphens/>
        <w:spacing w:after="0" w:line="240" w:lineRule="auto"/>
        <w:jc w:val="both"/>
      </w:pPr>
      <w:r w:rsidRPr="00F16CD6">
        <w:rPr>
          <w:rFonts w:ascii="Times New Roman" w:hAnsi="Times New Roman" w:cs="Times New Roman"/>
          <w:sz w:val="24"/>
          <w:szCs w:val="24"/>
        </w:rPr>
        <w:t>Rad</w:t>
      </w:r>
      <w:r w:rsidR="007E5C82">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014CBD" w:rsidRPr="00014CBD" w:rsidRDefault="00014CBD" w:rsidP="00014CBD">
      <w:pPr>
        <w:spacing w:after="0" w:line="240" w:lineRule="auto"/>
        <w:jc w:val="both"/>
        <w:rPr>
          <w:rFonts w:ascii="Times New Roman" w:eastAsia="Times New Roman" w:hAnsi="Times New Roman" w:cs="Times New Roman"/>
          <w:iCs/>
          <w:color w:val="000000"/>
          <w:sz w:val="24"/>
          <w:szCs w:val="24"/>
          <w:lang w:eastAsia="cs-CZ"/>
        </w:rPr>
      </w:pPr>
      <w:r w:rsidRPr="00014CBD">
        <w:rPr>
          <w:rFonts w:ascii="Times New Roman" w:eastAsia="Times New Roman" w:hAnsi="Times New Roman" w:cs="Times New Roman"/>
          <w:color w:val="000000"/>
          <w:sz w:val="24"/>
          <w:szCs w:val="24"/>
          <w:lang w:eastAsia="cs-CZ"/>
        </w:rPr>
        <w:t xml:space="preserve">v  souladu  s ustanovením   §   102   odst.   3   zákona č. 128/2000 Sb., o   obcích,   ve   znění   pozdějších   předpisů,  rozhodla  o  uzavření  </w:t>
      </w:r>
      <w:r w:rsidRPr="00014CBD">
        <w:rPr>
          <w:rFonts w:ascii="Times New Roman" w:eastAsia="Times New Roman" w:hAnsi="Times New Roman" w:cs="Times New Roman"/>
          <w:iCs/>
          <w:color w:val="000000"/>
          <w:sz w:val="24"/>
          <w:szCs w:val="24"/>
          <w:lang w:eastAsia="cs-CZ"/>
        </w:rPr>
        <w:t>Smlouvy o zřízení věcného břemene služebnosti, mezi městem Kyjovem, Masarykovo náměstí 30/1, 697 01 Kyjov, IČ: 00285030, jako „oprávněný“, a M</w:t>
      </w:r>
      <w:r w:rsidR="000A3EF9">
        <w:rPr>
          <w:rFonts w:ascii="Times New Roman" w:eastAsia="Times New Roman" w:hAnsi="Times New Roman" w:cs="Times New Roman"/>
          <w:iCs/>
          <w:color w:val="000000"/>
          <w:sz w:val="24"/>
          <w:szCs w:val="24"/>
          <w:lang w:eastAsia="cs-CZ"/>
        </w:rPr>
        <w:t xml:space="preserve">. S., </w:t>
      </w:r>
      <w:bookmarkStart w:id="0" w:name="_GoBack"/>
      <w:r w:rsidR="000A3EF9">
        <w:rPr>
          <w:rFonts w:ascii="Times New Roman" w:eastAsia="Times New Roman" w:hAnsi="Times New Roman" w:cs="Times New Roman"/>
          <w:iCs/>
          <w:color w:val="000000"/>
          <w:sz w:val="24"/>
          <w:szCs w:val="24"/>
          <w:lang w:eastAsia="cs-CZ"/>
        </w:rPr>
        <w:t>nar</w:t>
      </w:r>
      <w:bookmarkEnd w:id="0"/>
      <w:r w:rsidR="000A3EF9">
        <w:rPr>
          <w:rFonts w:ascii="Times New Roman" w:eastAsia="Times New Roman" w:hAnsi="Times New Roman" w:cs="Times New Roman"/>
          <w:iCs/>
          <w:color w:val="000000"/>
          <w:sz w:val="24"/>
          <w:szCs w:val="24"/>
          <w:lang w:eastAsia="cs-CZ"/>
        </w:rPr>
        <w:t>. XX</w:t>
      </w:r>
      <w:r w:rsidRPr="00014CBD">
        <w:rPr>
          <w:rFonts w:ascii="Times New Roman" w:eastAsia="Times New Roman" w:hAnsi="Times New Roman" w:cs="Times New Roman"/>
          <w:iCs/>
          <w:color w:val="000000"/>
          <w:sz w:val="24"/>
          <w:szCs w:val="24"/>
          <w:lang w:eastAsia="cs-CZ"/>
        </w:rPr>
        <w:t xml:space="preserve">, trvale bytem Praha 2 - Vinohrady, jako „povinný“, a společností Ředitelství silnic a dálnic ČR, Na Pankráci 546/56, 140 00  Praha 4 – Nusle, IČ: 65993390, jako „investor“. Předmětem smlouvy je zřízení služebnosti k části pozemků p. č. 671/1 – orná půda, a  p. č. 672/2 – orná půda, oba v k. </w:t>
      </w:r>
      <w:proofErr w:type="spellStart"/>
      <w:r w:rsidRPr="00014CBD">
        <w:rPr>
          <w:rFonts w:ascii="Times New Roman" w:eastAsia="Times New Roman" w:hAnsi="Times New Roman" w:cs="Times New Roman"/>
          <w:iCs/>
          <w:color w:val="000000"/>
          <w:sz w:val="24"/>
          <w:szCs w:val="24"/>
          <w:lang w:eastAsia="cs-CZ"/>
        </w:rPr>
        <w:t>ú.</w:t>
      </w:r>
      <w:proofErr w:type="spellEnd"/>
      <w:r w:rsidRPr="00014CBD">
        <w:rPr>
          <w:rFonts w:ascii="Times New Roman" w:eastAsia="Times New Roman" w:hAnsi="Times New Roman" w:cs="Times New Roman"/>
          <w:iCs/>
          <w:color w:val="000000"/>
          <w:sz w:val="24"/>
          <w:szCs w:val="24"/>
          <w:lang w:eastAsia="cs-CZ"/>
        </w:rPr>
        <w:t xml:space="preserve"> Kyjov (dále jen „Pozemek“).</w:t>
      </w:r>
    </w:p>
    <w:p w:rsidR="00014CBD" w:rsidRPr="00014CBD" w:rsidRDefault="00014CBD" w:rsidP="00014CBD">
      <w:pPr>
        <w:spacing w:after="0" w:line="240" w:lineRule="auto"/>
        <w:jc w:val="both"/>
        <w:rPr>
          <w:rFonts w:ascii="Times New Roman" w:eastAsia="Times New Roman" w:hAnsi="Times New Roman" w:cs="Times New Roman"/>
          <w:iCs/>
          <w:sz w:val="24"/>
          <w:szCs w:val="24"/>
          <w:lang w:eastAsia="cs-CZ"/>
        </w:rPr>
      </w:pPr>
      <w:r w:rsidRPr="00014CBD">
        <w:rPr>
          <w:rFonts w:ascii="Times New Roman" w:eastAsia="Times New Roman" w:hAnsi="Times New Roman" w:cs="Times New Roman"/>
          <w:iCs/>
          <w:color w:val="000000"/>
          <w:sz w:val="24"/>
          <w:szCs w:val="24"/>
          <w:lang w:eastAsia="cs-CZ"/>
        </w:rPr>
        <w:t>Z</w:t>
      </w:r>
      <w:r w:rsidRPr="00014CBD">
        <w:rPr>
          <w:rFonts w:ascii="Times New Roman" w:eastAsia="Times New Roman" w:hAnsi="Times New Roman" w:cs="Times New Roman"/>
          <w:iCs/>
          <w:sz w:val="24"/>
          <w:szCs w:val="24"/>
          <w:lang w:eastAsia="cs-CZ"/>
        </w:rPr>
        <w:t>řízení služebnosti spočívá v:</w:t>
      </w:r>
    </w:p>
    <w:p w:rsidR="00014CBD" w:rsidRPr="00014CBD" w:rsidRDefault="00014CBD" w:rsidP="00014CBD">
      <w:pPr>
        <w:numPr>
          <w:ilvl w:val="0"/>
          <w:numId w:val="44"/>
        </w:numPr>
        <w:suppressAutoHyphens/>
        <w:spacing w:after="0" w:line="240" w:lineRule="auto"/>
        <w:jc w:val="both"/>
        <w:rPr>
          <w:rFonts w:ascii="Times New Roman" w:eastAsia="Times New Roman" w:hAnsi="Times New Roman" w:cs="Times New Roman"/>
          <w:color w:val="000000"/>
          <w:sz w:val="24"/>
          <w:szCs w:val="24"/>
          <w:lang w:eastAsia="cs-CZ"/>
        </w:rPr>
      </w:pPr>
      <w:r w:rsidRPr="00014CBD">
        <w:rPr>
          <w:rFonts w:ascii="Times New Roman" w:eastAsia="Times New Roman" w:hAnsi="Times New Roman" w:cs="Times New Roman"/>
          <w:iCs/>
          <w:sz w:val="24"/>
          <w:szCs w:val="24"/>
          <w:lang w:eastAsia="cs-CZ"/>
        </w:rPr>
        <w:t>právu zřídit a provozovat na části Pozemku kabelové vedení veřejného osvětlení SO 431</w:t>
      </w:r>
    </w:p>
    <w:p w:rsidR="00014CBD" w:rsidRPr="00014CBD" w:rsidRDefault="00014CBD" w:rsidP="00014CBD">
      <w:pPr>
        <w:numPr>
          <w:ilvl w:val="0"/>
          <w:numId w:val="44"/>
        </w:numPr>
        <w:suppressAutoHyphens/>
        <w:spacing w:after="0" w:line="240" w:lineRule="auto"/>
        <w:jc w:val="both"/>
        <w:rPr>
          <w:rFonts w:ascii="Times New Roman" w:eastAsia="Times New Roman" w:hAnsi="Times New Roman" w:cs="Times New Roman"/>
          <w:color w:val="000000"/>
          <w:sz w:val="24"/>
          <w:szCs w:val="24"/>
          <w:lang w:eastAsia="cs-CZ"/>
        </w:rPr>
      </w:pPr>
      <w:r w:rsidRPr="00014CBD">
        <w:rPr>
          <w:rFonts w:ascii="Times New Roman" w:eastAsia="Times New Roman" w:hAnsi="Times New Roman" w:cs="Times New Roman"/>
          <w:iCs/>
          <w:sz w:val="24"/>
          <w:szCs w:val="24"/>
          <w:lang w:eastAsia="cs-CZ"/>
        </w:rPr>
        <w:lastRenderedPageBreak/>
        <w:t>právu vstupu a vjezdu na daný Pozemek při provádění oprav, údržby a revize kabelového vedení veřejného osvětlení SO 431. Právo služebnosti zahrnuje též právo provádět úpravy za účelem jeho obnovy, výměny, modernizace nebo zlepšení jeho výkonnosti, včetně jeho odstranění,</w:t>
      </w:r>
    </w:p>
    <w:p w:rsidR="00014CBD" w:rsidRPr="00014CBD" w:rsidRDefault="00014CBD" w:rsidP="00014CBD">
      <w:pPr>
        <w:numPr>
          <w:ilvl w:val="0"/>
          <w:numId w:val="44"/>
        </w:numPr>
        <w:suppressAutoHyphens/>
        <w:spacing w:after="0" w:line="240" w:lineRule="auto"/>
        <w:jc w:val="both"/>
        <w:rPr>
          <w:rFonts w:ascii="Times New Roman" w:eastAsia="Times New Roman" w:hAnsi="Times New Roman" w:cs="Times New Roman"/>
          <w:color w:val="000000"/>
          <w:sz w:val="24"/>
          <w:szCs w:val="24"/>
          <w:lang w:eastAsia="cs-CZ"/>
        </w:rPr>
      </w:pPr>
      <w:r w:rsidRPr="00014CBD">
        <w:rPr>
          <w:rFonts w:ascii="Times New Roman" w:eastAsia="Times New Roman" w:hAnsi="Times New Roman" w:cs="Times New Roman"/>
          <w:color w:val="000000"/>
          <w:sz w:val="24"/>
          <w:szCs w:val="24"/>
          <w:lang w:eastAsia="cs-CZ"/>
        </w:rPr>
        <w:t>a v povinnosti všech – i budoucích vlastníků či spoluvlastníků povinného služebného Pozemku umožnit oprávněnému ze služebnosti nebo jím pověřeným fyzickým či právnickým osobám výkon výše uvedených práv.</w:t>
      </w:r>
    </w:p>
    <w:p w:rsidR="00014CBD" w:rsidRDefault="00014CBD" w:rsidP="00014CBD">
      <w:pPr>
        <w:spacing w:after="0" w:line="240" w:lineRule="auto"/>
        <w:jc w:val="both"/>
        <w:rPr>
          <w:rFonts w:ascii="Times New Roman" w:eastAsia="Times New Roman" w:hAnsi="Times New Roman" w:cs="Times New Roman"/>
          <w:b/>
          <w:sz w:val="24"/>
          <w:szCs w:val="24"/>
          <w:lang w:eastAsia="cs-CZ"/>
        </w:rPr>
      </w:pPr>
      <w:r w:rsidRPr="00014CBD">
        <w:rPr>
          <w:rFonts w:ascii="Times New Roman" w:eastAsia="Times New Roman" w:hAnsi="Times New Roman" w:cs="Times New Roman"/>
          <w:iCs/>
          <w:sz w:val="24"/>
          <w:szCs w:val="24"/>
          <w:lang w:eastAsia="cs-CZ"/>
        </w:rPr>
        <w:t xml:space="preserve">Služebnost se zřizuje za jednorázovou úplatu v celkové výši 10.000,- Kč, a na dobu neurčitou.  Rozsah věcného břemene je vymezen v  GP č.  2898-6/2021. </w:t>
      </w:r>
      <w:r w:rsidRPr="00014CBD">
        <w:rPr>
          <w:rFonts w:ascii="Times New Roman" w:eastAsia="Times New Roman" w:hAnsi="Times New Roman" w:cs="Times New Roman"/>
          <w:b/>
          <w:iCs/>
          <w:sz w:val="24"/>
          <w:szCs w:val="24"/>
          <w:lang w:eastAsia="cs-CZ"/>
        </w:rPr>
        <w:t xml:space="preserve">Jedná se o přeložku veřejného osvětlení, která byla realizována v rámci stavby </w:t>
      </w:r>
      <w:r w:rsidRPr="00014CBD">
        <w:rPr>
          <w:rFonts w:ascii="Times New Roman" w:eastAsia="Times New Roman" w:hAnsi="Times New Roman" w:cs="Times New Roman"/>
          <w:b/>
          <w:sz w:val="24"/>
          <w:szCs w:val="24"/>
          <w:lang w:eastAsia="cs-CZ"/>
        </w:rPr>
        <w:t>„I/54 Kyjov, křižovatka se silnicemi II/422 a II/432.</w:t>
      </w:r>
    </w:p>
    <w:p w:rsidR="00014CBD" w:rsidRDefault="00014CBD" w:rsidP="00014CBD">
      <w:pPr>
        <w:spacing w:after="0" w:line="240" w:lineRule="auto"/>
        <w:jc w:val="both"/>
        <w:rPr>
          <w:rFonts w:ascii="Times New Roman" w:eastAsia="Times New Roman" w:hAnsi="Times New Roman" w:cs="Times New Roman"/>
          <w:b/>
          <w:sz w:val="24"/>
          <w:szCs w:val="24"/>
          <w:lang w:eastAsia="cs-CZ"/>
        </w:rPr>
      </w:pPr>
    </w:p>
    <w:p w:rsidR="00014CBD" w:rsidRPr="00F16CD6" w:rsidRDefault="00014CBD" w:rsidP="00014CBD">
      <w:pPr>
        <w:pStyle w:val="Zkladntext0"/>
        <w:spacing w:before="0" w:after="0"/>
      </w:pPr>
      <w:r w:rsidRPr="00F16CD6">
        <w:rPr>
          <w:szCs w:val="24"/>
        </w:rPr>
        <w:t>Usnesení</w:t>
      </w:r>
    </w:p>
    <w:p w:rsidR="00014CBD" w:rsidRPr="00F16CD6" w:rsidRDefault="00014CBD" w:rsidP="00014CBD">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Pr="00F16CD6">
        <w:rPr>
          <w:rFonts w:ascii="Times New Roman" w:hAnsi="Times New Roman" w:cs="Times New Roman"/>
          <w:sz w:val="24"/>
          <w:szCs w:val="24"/>
        </w:rPr>
        <w:t>/1</w:t>
      </w:r>
      <w:r w:rsidR="007E5C82">
        <w:rPr>
          <w:rFonts w:ascii="Times New Roman" w:hAnsi="Times New Roman" w:cs="Times New Roman"/>
          <w:sz w:val="24"/>
          <w:szCs w:val="24"/>
        </w:rPr>
        <w:t>1</w:t>
      </w:r>
    </w:p>
    <w:p w:rsidR="00014CBD" w:rsidRPr="00F16CD6" w:rsidRDefault="00014CBD" w:rsidP="00014CBD">
      <w:pPr>
        <w:suppressAutoHyphens/>
        <w:spacing w:after="0" w:line="240" w:lineRule="auto"/>
        <w:jc w:val="both"/>
      </w:pPr>
      <w:r w:rsidRPr="00F16CD6">
        <w:rPr>
          <w:rFonts w:ascii="Times New Roman" w:hAnsi="Times New Roman" w:cs="Times New Roman"/>
          <w:sz w:val="24"/>
          <w:szCs w:val="24"/>
        </w:rPr>
        <w:t>Rad</w:t>
      </w:r>
      <w:r w:rsidR="007E5C82">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014CBD" w:rsidRPr="00014CBD" w:rsidRDefault="00014CBD" w:rsidP="007E5C82">
      <w:pPr>
        <w:suppressAutoHyphens/>
        <w:spacing w:line="240" w:lineRule="auto"/>
        <w:jc w:val="both"/>
        <w:textAlignment w:val="baseline"/>
        <w:rPr>
          <w:rFonts w:ascii="Times New Roman" w:eastAsia="Times New Roman" w:hAnsi="Times New Roman" w:cs="Times New Roman"/>
          <w:kern w:val="2"/>
          <w:sz w:val="24"/>
          <w:szCs w:val="24"/>
          <w:lang w:eastAsia="zh-CN"/>
        </w:rPr>
      </w:pPr>
      <w:r w:rsidRPr="00014CBD">
        <w:rPr>
          <w:rFonts w:ascii="Times New Roman" w:eastAsia="Times New Roman" w:hAnsi="Times New Roman" w:cs="Times New Roman"/>
          <w:kern w:val="2"/>
          <w:sz w:val="24"/>
          <w:szCs w:val="24"/>
          <w:lang w:eastAsia="zh-CN"/>
        </w:rPr>
        <w:t xml:space="preserve">v  souladu  s ustanovením   §   102   odst.   3   zákona č. 128/2000 Sb., o   obcích,  ve  znění  pozdějších  předpisů, rozhodla o  uzavření  Smlouvy č.: HO-001030080295/001-PUTT o smlouvě budoucí o zřízení věcného břemene - služebnosti, mezi městem Kyjovem, Masarykovo náměstí 30/1, 697 01  Kyjov,  IČ: 00285030,  jako „Budoucí povinná“, a společností </w:t>
      </w:r>
      <w:proofErr w:type="gramStart"/>
      <w:r w:rsidRPr="00014CBD">
        <w:rPr>
          <w:rFonts w:ascii="Times New Roman" w:eastAsia="Times New Roman" w:hAnsi="Times New Roman" w:cs="Times New Roman"/>
          <w:kern w:val="2"/>
          <w:sz w:val="24"/>
          <w:szCs w:val="24"/>
          <w:lang w:eastAsia="zh-CN"/>
        </w:rPr>
        <w:t>EG.D, a.</w:t>
      </w:r>
      <w:proofErr w:type="gramEnd"/>
      <w:r w:rsidRPr="00014CBD">
        <w:rPr>
          <w:rFonts w:ascii="Times New Roman" w:eastAsia="Times New Roman" w:hAnsi="Times New Roman" w:cs="Times New Roman"/>
          <w:kern w:val="2"/>
          <w:sz w:val="24"/>
          <w:szCs w:val="24"/>
          <w:lang w:eastAsia="zh-CN"/>
        </w:rPr>
        <w:t>s., Lidická 1873/36, Černá Pole, 602 00  Brno, IČ: 28085400,  jako  „Budoucí oprávněná“. Předmětem smlouvy je  sjednání</w:t>
      </w:r>
      <w:r w:rsidRPr="00014CBD">
        <w:rPr>
          <w:rFonts w:ascii="Times New Roman" w:eastAsia="Times New Roman" w:hAnsi="Times New Roman" w:cs="Times New Roman"/>
          <w:color w:val="000000"/>
          <w:kern w:val="2"/>
          <w:sz w:val="24"/>
          <w:szCs w:val="24"/>
          <w:lang w:eastAsia="zh-CN"/>
        </w:rPr>
        <w:t xml:space="preserve"> závazku obou smluvních stran uzavřít smlouvu o zřízení věcného břemene - služebnosti k tíži pozemků p. č. 70/1 – ostatní plocha – ostatní komunikace, p. č. 77 – ostatní plocha – sportoviště a rekreační plocha, p. č. 1642 – ostatní plocha – jiná plocha, v k. </w:t>
      </w:r>
      <w:proofErr w:type="spellStart"/>
      <w:r w:rsidRPr="00014CBD">
        <w:rPr>
          <w:rFonts w:ascii="Times New Roman" w:eastAsia="Times New Roman" w:hAnsi="Times New Roman" w:cs="Times New Roman"/>
          <w:color w:val="000000"/>
          <w:kern w:val="2"/>
          <w:sz w:val="24"/>
          <w:szCs w:val="24"/>
          <w:lang w:eastAsia="zh-CN"/>
        </w:rPr>
        <w:t>ú.</w:t>
      </w:r>
      <w:proofErr w:type="spellEnd"/>
      <w:r w:rsidRPr="00014CBD">
        <w:rPr>
          <w:rFonts w:ascii="Times New Roman" w:eastAsia="Times New Roman" w:hAnsi="Times New Roman" w:cs="Times New Roman"/>
          <w:color w:val="000000"/>
          <w:kern w:val="2"/>
          <w:sz w:val="24"/>
          <w:szCs w:val="24"/>
          <w:lang w:eastAsia="zh-CN"/>
        </w:rPr>
        <w:t xml:space="preserve"> Nětčice u Kyjova, za účelem umístění distribuční soustavy – </w:t>
      </w:r>
      <w:r w:rsidRPr="00014CBD">
        <w:rPr>
          <w:rFonts w:ascii="Times New Roman" w:eastAsia="Times New Roman" w:hAnsi="Times New Roman" w:cs="Times New Roman"/>
          <w:b/>
          <w:color w:val="000000"/>
          <w:kern w:val="2"/>
          <w:sz w:val="24"/>
          <w:szCs w:val="24"/>
          <w:lang w:eastAsia="zh-CN"/>
        </w:rPr>
        <w:t xml:space="preserve"> kabel VN a telekomunikační síť v délce 57m a rozvaděč VN </w:t>
      </w:r>
      <w:r w:rsidRPr="00014CBD">
        <w:rPr>
          <w:rFonts w:ascii="Times New Roman" w:eastAsia="Times New Roman" w:hAnsi="Times New Roman" w:cs="Times New Roman"/>
          <w:color w:val="000000"/>
          <w:kern w:val="2"/>
          <w:sz w:val="24"/>
          <w:szCs w:val="24"/>
          <w:lang w:eastAsia="zh-CN"/>
        </w:rPr>
        <w:t xml:space="preserve">na pozemcích, a za účelem jejího provozování, jejímž obsahem bude právo Budoucí oprávněné zřídit, provozovat, opravovat a udržovat distribuční soustavu na pozemcích. Věcné břemeno - služebnosti bude zahrnovat též právo  Budoucí oprávněné provádět na distribuční soustavě úpravy za účelem její obnovy, výměny, modernizace nebo zlepšení její výkonnosti, včetně jejího odstranění.  Stavba </w:t>
      </w:r>
      <w:r w:rsidRPr="00014CBD">
        <w:rPr>
          <w:rFonts w:ascii="Times New Roman" w:eastAsia="Times New Roman" w:hAnsi="Times New Roman" w:cs="Times New Roman"/>
          <w:kern w:val="2"/>
          <w:sz w:val="24"/>
          <w:szCs w:val="24"/>
          <w:lang w:eastAsia="zh-CN"/>
        </w:rPr>
        <w:t xml:space="preserve">realizovaná pod názvem: </w:t>
      </w:r>
      <w:r w:rsidRPr="00014CBD">
        <w:rPr>
          <w:rFonts w:ascii="Times New Roman" w:eastAsia="Times New Roman" w:hAnsi="Times New Roman" w:cs="Times New Roman"/>
          <w:b/>
          <w:kern w:val="2"/>
          <w:sz w:val="24"/>
          <w:szCs w:val="24"/>
          <w:lang w:eastAsia="zh-CN"/>
        </w:rPr>
        <w:t xml:space="preserve">„Kyjov, </w:t>
      </w:r>
      <w:proofErr w:type="spellStart"/>
      <w:r w:rsidRPr="00014CBD">
        <w:rPr>
          <w:rFonts w:ascii="Times New Roman" w:eastAsia="Times New Roman" w:hAnsi="Times New Roman" w:cs="Times New Roman"/>
          <w:b/>
          <w:kern w:val="2"/>
          <w:sz w:val="24"/>
          <w:szCs w:val="24"/>
          <w:lang w:eastAsia="zh-CN"/>
        </w:rPr>
        <w:t>rozš</w:t>
      </w:r>
      <w:proofErr w:type="spellEnd"/>
      <w:r w:rsidRPr="00014CBD">
        <w:rPr>
          <w:rFonts w:ascii="Times New Roman" w:eastAsia="Times New Roman" w:hAnsi="Times New Roman" w:cs="Times New Roman"/>
          <w:b/>
          <w:kern w:val="2"/>
          <w:sz w:val="24"/>
          <w:szCs w:val="24"/>
          <w:lang w:eastAsia="zh-CN"/>
        </w:rPr>
        <w:t xml:space="preserve">. VN359, Město K70/1“. </w:t>
      </w:r>
      <w:r w:rsidRPr="00014CBD">
        <w:rPr>
          <w:rFonts w:ascii="Times New Roman" w:eastAsia="Times New Roman" w:hAnsi="Times New Roman" w:cs="Times New Roman"/>
          <w:color w:val="000000"/>
          <w:kern w:val="2"/>
          <w:sz w:val="24"/>
          <w:szCs w:val="24"/>
          <w:lang w:eastAsia="zh-CN"/>
        </w:rPr>
        <w:t xml:space="preserve">Věcné břemeno - služebnosti bude zřízeno na dobu neurčitou a za  jednorázovou náhradu stanovenou  dle platného Ceníku jednorázových úplat za zřízení věcných břemen k nemovitostem ve vlastnictví města Kyjova vydaného Radou města Kyjova dne </w:t>
      </w:r>
      <w:proofErr w:type="gramStart"/>
      <w:r w:rsidRPr="00014CBD">
        <w:rPr>
          <w:rFonts w:ascii="Times New Roman" w:eastAsia="Times New Roman" w:hAnsi="Times New Roman" w:cs="Times New Roman"/>
          <w:color w:val="000000"/>
          <w:kern w:val="2"/>
          <w:sz w:val="24"/>
          <w:szCs w:val="24"/>
          <w:lang w:eastAsia="zh-CN"/>
        </w:rPr>
        <w:t>24.09.2012</w:t>
      </w:r>
      <w:proofErr w:type="gramEnd"/>
      <w:r w:rsidRPr="00014CBD">
        <w:rPr>
          <w:rFonts w:ascii="Times New Roman" w:eastAsia="Times New Roman" w:hAnsi="Times New Roman" w:cs="Times New Roman"/>
          <w:color w:val="000000"/>
          <w:kern w:val="2"/>
          <w:sz w:val="24"/>
          <w:szCs w:val="24"/>
          <w:lang w:eastAsia="zh-CN"/>
        </w:rPr>
        <w:t>, a to za předpokladu, že bude tato právní úprava v době uzavření smlouvy o zřízení věcného břemene – služebnosti přípustná.</w:t>
      </w:r>
    </w:p>
    <w:p w:rsidR="00014CBD" w:rsidRPr="00F16CD6" w:rsidRDefault="00014CBD" w:rsidP="00014CBD">
      <w:pPr>
        <w:pStyle w:val="Zkladntext0"/>
        <w:spacing w:before="0" w:after="0"/>
      </w:pPr>
      <w:r w:rsidRPr="00F16CD6">
        <w:rPr>
          <w:szCs w:val="24"/>
        </w:rPr>
        <w:t>Usnesení</w:t>
      </w:r>
    </w:p>
    <w:p w:rsidR="00014CBD" w:rsidRPr="00F16CD6" w:rsidRDefault="00014CBD" w:rsidP="00014CBD">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Pr="00F16CD6">
        <w:rPr>
          <w:rFonts w:ascii="Times New Roman" w:hAnsi="Times New Roman" w:cs="Times New Roman"/>
          <w:sz w:val="24"/>
          <w:szCs w:val="24"/>
        </w:rPr>
        <w:t>/1</w:t>
      </w:r>
      <w:r w:rsidR="007E5C82">
        <w:rPr>
          <w:rFonts w:ascii="Times New Roman" w:hAnsi="Times New Roman" w:cs="Times New Roman"/>
          <w:sz w:val="24"/>
          <w:szCs w:val="24"/>
        </w:rPr>
        <w:t>2</w:t>
      </w:r>
    </w:p>
    <w:p w:rsidR="00014CBD" w:rsidRPr="00F16CD6" w:rsidRDefault="00014CBD" w:rsidP="00014CBD">
      <w:pPr>
        <w:suppressAutoHyphens/>
        <w:spacing w:after="0" w:line="240" w:lineRule="auto"/>
        <w:jc w:val="both"/>
      </w:pPr>
      <w:r w:rsidRPr="00F16CD6">
        <w:rPr>
          <w:rFonts w:ascii="Times New Roman" w:hAnsi="Times New Roman" w:cs="Times New Roman"/>
          <w:sz w:val="24"/>
          <w:szCs w:val="24"/>
        </w:rPr>
        <w:t>Rad</w:t>
      </w:r>
      <w:r w:rsidR="007E5C82">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014CBD" w:rsidRPr="00014CBD" w:rsidRDefault="00014CBD" w:rsidP="00014CBD">
      <w:pPr>
        <w:suppressAutoHyphens/>
        <w:spacing w:after="0" w:line="240" w:lineRule="auto"/>
        <w:jc w:val="both"/>
        <w:rPr>
          <w:rFonts w:ascii="Times New Roman" w:eastAsia="Times New Roman" w:hAnsi="Times New Roman" w:cs="Times New Roman"/>
          <w:iCs/>
          <w:color w:val="000000"/>
          <w:sz w:val="24"/>
          <w:szCs w:val="24"/>
          <w:lang w:eastAsia="zh-CN"/>
        </w:rPr>
      </w:pPr>
      <w:r w:rsidRPr="00014CBD">
        <w:rPr>
          <w:rFonts w:ascii="Times New Roman" w:eastAsia="Times New Roman" w:hAnsi="Times New Roman" w:cs="Times New Roman"/>
          <w:color w:val="000000"/>
          <w:sz w:val="24"/>
          <w:szCs w:val="24"/>
          <w:lang w:eastAsia="zh-CN"/>
        </w:rPr>
        <w:t>v souladu s ustanovením § 102 odst. 3 zákona č. 128/2000 Sb., o obcích,   ve znění  pozdějších  předpisů, rozhodla o  uzavření  Smlouvy o zřízení služebnosti</w:t>
      </w:r>
      <w:r w:rsidRPr="00014CBD">
        <w:rPr>
          <w:rFonts w:ascii="Times New Roman" w:eastAsia="Times New Roman" w:hAnsi="Times New Roman" w:cs="Times New Roman"/>
          <w:sz w:val="24"/>
          <w:szCs w:val="24"/>
          <w:lang w:eastAsia="zh-CN"/>
        </w:rPr>
        <w:t>,</w:t>
      </w:r>
      <w:r w:rsidRPr="00014CBD">
        <w:rPr>
          <w:rFonts w:ascii="Times New Roman" w:eastAsia="Times New Roman" w:hAnsi="Times New Roman" w:cs="Times New Roman"/>
          <w:color w:val="000000"/>
          <w:sz w:val="24"/>
          <w:szCs w:val="24"/>
          <w:lang w:eastAsia="zh-CN"/>
        </w:rPr>
        <w:t xml:space="preserve"> mezi městem Kyjovem, Masarykovo náměstí 30/1, 697 01  Kyjov,  IČ: 00285030,  jako „Vlastník“,  a společností CETIN a.s., Českomoravská 2510/19, Libeň, 190 00  Praha 9, IČ: 04084063, jako  „CETIN“. </w:t>
      </w:r>
      <w:r w:rsidRPr="00014CBD">
        <w:rPr>
          <w:rFonts w:ascii="Times New Roman" w:eastAsia="Times New Roman" w:hAnsi="Times New Roman" w:cs="Times New Roman"/>
          <w:iCs/>
          <w:color w:val="000000"/>
          <w:sz w:val="24"/>
          <w:szCs w:val="24"/>
          <w:lang w:eastAsia="zh-CN"/>
        </w:rPr>
        <w:t xml:space="preserve">Předmětem smlouvy je zřízení služebnosti spočívající </w:t>
      </w:r>
      <w:r w:rsidRPr="00014CBD">
        <w:rPr>
          <w:rFonts w:ascii="Times New Roman" w:eastAsia="Times New Roman" w:hAnsi="Times New Roman" w:cs="Times New Roman"/>
          <w:b/>
          <w:iCs/>
          <w:color w:val="000000"/>
          <w:sz w:val="24"/>
          <w:szCs w:val="24"/>
          <w:lang w:eastAsia="zh-CN"/>
        </w:rPr>
        <w:t xml:space="preserve">v umístění a provozování podzemního komunikačního vedení veřejné komunikační sítě – optické a metalické kabely včetně související infrastruktury pod označením „11010-101864 0114/21 O2 (1452) ČSOB </w:t>
      </w:r>
      <w:proofErr w:type="spellStart"/>
      <w:r w:rsidRPr="00014CBD">
        <w:rPr>
          <w:rFonts w:ascii="Times New Roman" w:eastAsia="Times New Roman" w:hAnsi="Times New Roman" w:cs="Times New Roman"/>
          <w:b/>
          <w:iCs/>
          <w:color w:val="000000"/>
          <w:sz w:val="24"/>
          <w:szCs w:val="24"/>
          <w:lang w:eastAsia="zh-CN"/>
        </w:rPr>
        <w:t>Kyjov_Jungmann_OK</w:t>
      </w:r>
      <w:proofErr w:type="spellEnd"/>
      <w:r w:rsidRPr="00014CBD">
        <w:rPr>
          <w:rFonts w:ascii="Times New Roman" w:eastAsia="Times New Roman" w:hAnsi="Times New Roman" w:cs="Times New Roman"/>
          <w:b/>
          <w:iCs/>
          <w:color w:val="000000"/>
          <w:sz w:val="24"/>
          <w:szCs w:val="24"/>
          <w:lang w:eastAsia="zh-CN"/>
        </w:rPr>
        <w:t>“,</w:t>
      </w:r>
      <w:r w:rsidRPr="00014CBD">
        <w:rPr>
          <w:rFonts w:ascii="Times New Roman" w:eastAsia="Times New Roman" w:hAnsi="Times New Roman" w:cs="Times New Roman"/>
          <w:iCs/>
          <w:color w:val="000000"/>
          <w:sz w:val="24"/>
          <w:szCs w:val="24"/>
          <w:lang w:eastAsia="zh-CN"/>
        </w:rPr>
        <w:t xml:space="preserve"> a to k tíži části pozemků  p. č. 2510/15 – ostatní plocha – silnice, p. č. 2510/16 – ostatní plocha – silnice, oba v k. </w:t>
      </w:r>
      <w:proofErr w:type="spellStart"/>
      <w:r w:rsidRPr="00014CBD">
        <w:rPr>
          <w:rFonts w:ascii="Times New Roman" w:eastAsia="Times New Roman" w:hAnsi="Times New Roman" w:cs="Times New Roman"/>
          <w:iCs/>
          <w:color w:val="000000"/>
          <w:sz w:val="24"/>
          <w:szCs w:val="24"/>
          <w:lang w:eastAsia="zh-CN"/>
        </w:rPr>
        <w:t>ú.</w:t>
      </w:r>
      <w:proofErr w:type="spellEnd"/>
      <w:r w:rsidRPr="00014CBD">
        <w:rPr>
          <w:rFonts w:ascii="Times New Roman" w:eastAsia="Times New Roman" w:hAnsi="Times New Roman" w:cs="Times New Roman"/>
          <w:iCs/>
          <w:color w:val="000000"/>
          <w:sz w:val="24"/>
          <w:szCs w:val="24"/>
          <w:lang w:eastAsia="zh-CN"/>
        </w:rPr>
        <w:t xml:space="preserve"> Kyjov. </w:t>
      </w:r>
      <w:r w:rsidRPr="00014CBD">
        <w:rPr>
          <w:rFonts w:ascii="Times New Roman" w:eastAsia="NSimSun" w:hAnsi="Times New Roman" w:cs="Times New Roman"/>
          <w:color w:val="000000"/>
          <w:kern w:val="2"/>
          <w:sz w:val="24"/>
          <w:szCs w:val="24"/>
          <w:lang w:eastAsia="zh-CN" w:bidi="hi-IN"/>
        </w:rPr>
        <w:t xml:space="preserve">Rozsah služebnosti vymezuje geometrický plán č. 2980-881/2022. </w:t>
      </w:r>
      <w:r w:rsidRPr="00014CBD">
        <w:rPr>
          <w:rFonts w:ascii="Times New Roman" w:eastAsia="NSimSun" w:hAnsi="Times New Roman" w:cs="Times New Roman"/>
          <w:kern w:val="2"/>
          <w:sz w:val="24"/>
          <w:szCs w:val="24"/>
          <w:lang w:eastAsia="zh-CN" w:bidi="hi-IN"/>
        </w:rPr>
        <w:t>S</w:t>
      </w:r>
      <w:r w:rsidRPr="00014CBD">
        <w:rPr>
          <w:rFonts w:ascii="Times New Roman" w:eastAsia="NSimSun" w:hAnsi="Times New Roman" w:cs="Times New Roman"/>
          <w:color w:val="000000"/>
          <w:kern w:val="2"/>
          <w:sz w:val="24"/>
          <w:szCs w:val="24"/>
          <w:lang w:eastAsia="zh-CN" w:bidi="hi-IN"/>
        </w:rPr>
        <w:t>lužebnost se sjednává na dobu neurčitou, a za jednorázovou náhradu ve výši</w:t>
      </w:r>
      <w:r w:rsidRPr="00014CBD">
        <w:rPr>
          <w:rFonts w:ascii="Times New Roman" w:eastAsia="NSimSun" w:hAnsi="Times New Roman" w:cs="Times New Roman"/>
          <w:b/>
          <w:bCs/>
          <w:kern w:val="2"/>
          <w:sz w:val="24"/>
          <w:szCs w:val="24"/>
          <w:lang w:eastAsia="zh-CN" w:bidi="hi-IN"/>
        </w:rPr>
        <w:t xml:space="preserve"> 41.910,</w:t>
      </w:r>
      <w:r w:rsidRPr="00014CBD">
        <w:rPr>
          <w:rFonts w:ascii="Times New Roman" w:eastAsia="NSimSun" w:hAnsi="Times New Roman" w:cs="Times New Roman"/>
          <w:b/>
          <w:kern w:val="2"/>
          <w:sz w:val="24"/>
          <w:szCs w:val="24"/>
          <w:lang w:eastAsia="zh-CN" w:bidi="hi-IN"/>
        </w:rPr>
        <w:t>- Kč bez DPH.</w:t>
      </w:r>
      <w:r w:rsidRPr="00014CBD">
        <w:rPr>
          <w:rFonts w:ascii="Times New Roman" w:eastAsia="NSimSun" w:hAnsi="Times New Roman" w:cs="Times New Roman"/>
          <w:b/>
          <w:color w:val="000000"/>
          <w:kern w:val="2"/>
          <w:sz w:val="24"/>
          <w:szCs w:val="24"/>
          <w:lang w:eastAsia="zh-CN" w:bidi="hi-IN"/>
        </w:rPr>
        <w:t xml:space="preserve"> </w:t>
      </w:r>
      <w:r w:rsidRPr="00014CBD">
        <w:rPr>
          <w:rFonts w:ascii="Times New Roman" w:eastAsia="NSimSun" w:hAnsi="Times New Roman" w:cs="Times New Roman"/>
          <w:color w:val="000000"/>
          <w:kern w:val="2"/>
          <w:sz w:val="24"/>
          <w:szCs w:val="24"/>
          <w:lang w:eastAsia="zh-CN" w:bidi="hi-IN"/>
        </w:rPr>
        <w:t>K této částce bude připočtena platná sazba DPH.</w:t>
      </w:r>
    </w:p>
    <w:p w:rsidR="00014CBD" w:rsidRDefault="00014CBD" w:rsidP="00014CBD">
      <w:pPr>
        <w:spacing w:after="0" w:line="240" w:lineRule="auto"/>
        <w:jc w:val="both"/>
        <w:rPr>
          <w:rFonts w:ascii="Times New Roman" w:eastAsia="Times New Roman" w:hAnsi="Times New Roman" w:cs="Times New Roman"/>
          <w:b/>
          <w:sz w:val="24"/>
          <w:szCs w:val="24"/>
          <w:lang w:eastAsia="cs-CZ"/>
        </w:rPr>
      </w:pPr>
    </w:p>
    <w:p w:rsidR="00014CBD" w:rsidRPr="007E5C82" w:rsidRDefault="00014CBD" w:rsidP="00014CBD">
      <w:pPr>
        <w:keepNext/>
        <w:spacing w:after="0" w:line="360" w:lineRule="auto"/>
        <w:jc w:val="both"/>
        <w:rPr>
          <w:rFonts w:ascii="Times New Roman" w:eastAsia="Times New Roman" w:hAnsi="Times New Roman" w:cs="Times New Roman"/>
          <w:b/>
          <w:bCs/>
          <w:sz w:val="24"/>
          <w:szCs w:val="20"/>
          <w:lang w:eastAsia="x-none"/>
        </w:rPr>
      </w:pPr>
      <w:r w:rsidRPr="007E5C82">
        <w:rPr>
          <w:rFonts w:ascii="Times New Roman" w:eastAsia="Times New Roman" w:hAnsi="Times New Roman" w:cs="Times New Roman"/>
          <w:b/>
          <w:bCs/>
          <w:sz w:val="24"/>
          <w:szCs w:val="20"/>
          <w:lang w:eastAsia="x-none"/>
        </w:rPr>
        <w:lastRenderedPageBreak/>
        <w:t>Ad III. Pohřebnictví</w:t>
      </w:r>
    </w:p>
    <w:p w:rsidR="00014CBD" w:rsidRPr="00F16CD6" w:rsidRDefault="00014CBD" w:rsidP="00014CBD">
      <w:pPr>
        <w:pStyle w:val="Zkladntext0"/>
        <w:spacing w:before="0" w:after="0"/>
      </w:pPr>
      <w:r w:rsidRPr="00F16CD6">
        <w:rPr>
          <w:szCs w:val="24"/>
        </w:rPr>
        <w:t>Usnesení</w:t>
      </w:r>
    </w:p>
    <w:p w:rsidR="00014CBD" w:rsidRPr="00F16CD6" w:rsidRDefault="00014CBD" w:rsidP="00014CBD">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Pr="00F16CD6">
        <w:rPr>
          <w:rFonts w:ascii="Times New Roman" w:hAnsi="Times New Roman" w:cs="Times New Roman"/>
          <w:sz w:val="24"/>
          <w:szCs w:val="24"/>
        </w:rPr>
        <w:t>/1</w:t>
      </w:r>
      <w:r w:rsidR="007E5C82">
        <w:rPr>
          <w:rFonts w:ascii="Times New Roman" w:hAnsi="Times New Roman" w:cs="Times New Roman"/>
          <w:sz w:val="24"/>
          <w:szCs w:val="24"/>
        </w:rPr>
        <w:t>3</w:t>
      </w:r>
    </w:p>
    <w:p w:rsidR="00014CBD" w:rsidRDefault="00014CBD" w:rsidP="00014CBD">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7E5C82">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014CBD" w:rsidRDefault="00014CBD" w:rsidP="00014CBD">
      <w:pPr>
        <w:suppressAutoHyphens/>
        <w:spacing w:after="0" w:line="240" w:lineRule="auto"/>
        <w:jc w:val="both"/>
        <w:rPr>
          <w:rFonts w:ascii="Times New Roman" w:eastAsia="Times New Roman" w:hAnsi="Times New Roman" w:cs="Times New Roman"/>
          <w:color w:val="000000"/>
          <w:sz w:val="24"/>
          <w:szCs w:val="24"/>
          <w:lang w:eastAsia="zh-CN"/>
        </w:rPr>
      </w:pPr>
      <w:r w:rsidRPr="00014CBD">
        <w:rPr>
          <w:rFonts w:ascii="Times New Roman" w:eastAsia="Times New Roman" w:hAnsi="Times New Roman" w:cs="Times New Roman"/>
          <w:color w:val="000000"/>
          <w:sz w:val="24"/>
          <w:szCs w:val="24"/>
          <w:lang w:eastAsia="zh-CN"/>
        </w:rPr>
        <w:t>v  souladu  s ustanovením § 102 o</w:t>
      </w:r>
      <w:r>
        <w:rPr>
          <w:rFonts w:ascii="Times New Roman" w:eastAsia="Times New Roman" w:hAnsi="Times New Roman" w:cs="Times New Roman"/>
          <w:color w:val="000000"/>
          <w:sz w:val="24"/>
          <w:szCs w:val="24"/>
          <w:lang w:eastAsia="zh-CN"/>
        </w:rPr>
        <w:t xml:space="preserve">dst. 3 zákona č. 128/2000 Sb., </w:t>
      </w:r>
      <w:r w:rsidRPr="00014CBD">
        <w:rPr>
          <w:rFonts w:ascii="Times New Roman" w:eastAsia="Times New Roman" w:hAnsi="Times New Roman" w:cs="Times New Roman"/>
          <w:color w:val="000000"/>
          <w:sz w:val="24"/>
          <w:szCs w:val="24"/>
          <w:lang w:eastAsia="zh-CN"/>
        </w:rPr>
        <w:t>o   obcích,   ve   znění  pozdějších  předpisů, schvaluje navržený způsob prodeje služeb spojených se zhotovením základů pro nová urnová místa.</w:t>
      </w:r>
    </w:p>
    <w:p w:rsidR="00014CBD" w:rsidRDefault="00014CBD" w:rsidP="00014CBD">
      <w:pPr>
        <w:suppressAutoHyphens/>
        <w:spacing w:after="0" w:line="240" w:lineRule="auto"/>
        <w:jc w:val="both"/>
        <w:rPr>
          <w:rFonts w:ascii="Times New Roman" w:eastAsia="Times New Roman" w:hAnsi="Times New Roman" w:cs="Times New Roman"/>
          <w:color w:val="000000"/>
          <w:sz w:val="24"/>
          <w:szCs w:val="24"/>
          <w:lang w:eastAsia="zh-CN"/>
        </w:rPr>
      </w:pPr>
    </w:p>
    <w:p w:rsidR="00014CBD" w:rsidRPr="007E5C82" w:rsidRDefault="00014CBD" w:rsidP="00027709">
      <w:pPr>
        <w:keepNext/>
        <w:spacing w:after="0" w:line="240" w:lineRule="auto"/>
        <w:jc w:val="both"/>
        <w:rPr>
          <w:rFonts w:ascii="Times New Roman" w:eastAsia="Times New Roman" w:hAnsi="Times New Roman" w:cs="Times New Roman"/>
          <w:b/>
          <w:bCs/>
          <w:sz w:val="24"/>
          <w:szCs w:val="20"/>
          <w:lang w:eastAsia="x-none"/>
        </w:rPr>
      </w:pPr>
      <w:r w:rsidRPr="007E5C82">
        <w:rPr>
          <w:rFonts w:ascii="Times New Roman" w:eastAsia="Times New Roman" w:hAnsi="Times New Roman" w:cs="Times New Roman"/>
          <w:b/>
          <w:bCs/>
          <w:sz w:val="24"/>
          <w:szCs w:val="20"/>
          <w:lang w:eastAsia="x-none"/>
        </w:rPr>
        <w:t>Ad IV. Parkování</w:t>
      </w:r>
    </w:p>
    <w:p w:rsidR="00014CBD" w:rsidRDefault="00014CBD" w:rsidP="00027709">
      <w:pPr>
        <w:keepNext/>
        <w:spacing w:after="0" w:line="240" w:lineRule="auto"/>
        <w:jc w:val="both"/>
        <w:rPr>
          <w:rFonts w:ascii="Times New Roman" w:eastAsia="Times New Roman" w:hAnsi="Times New Roman" w:cs="Times New Roman"/>
          <w:b/>
          <w:bCs/>
          <w:sz w:val="24"/>
          <w:szCs w:val="20"/>
          <w:lang w:eastAsia="x-none"/>
        </w:rPr>
      </w:pPr>
      <w:proofErr w:type="gramStart"/>
      <w:r w:rsidRPr="007E5C82">
        <w:rPr>
          <w:rFonts w:ascii="Times New Roman" w:eastAsia="Times New Roman" w:hAnsi="Times New Roman" w:cs="Times New Roman"/>
          <w:b/>
          <w:bCs/>
          <w:sz w:val="24"/>
          <w:szCs w:val="20"/>
          <w:lang w:eastAsia="x-none"/>
        </w:rPr>
        <w:t>IV.1.</w:t>
      </w:r>
      <w:proofErr w:type="gramEnd"/>
      <w:r w:rsidRPr="007E5C82">
        <w:rPr>
          <w:rFonts w:ascii="Times New Roman" w:eastAsia="Times New Roman" w:hAnsi="Times New Roman" w:cs="Times New Roman"/>
          <w:b/>
          <w:bCs/>
          <w:sz w:val="24"/>
          <w:szCs w:val="20"/>
          <w:lang w:eastAsia="x-none"/>
        </w:rPr>
        <w:t xml:space="preserve"> Sídliště Za Stadionem – parkovací karty </w:t>
      </w:r>
    </w:p>
    <w:p w:rsidR="00014CBD" w:rsidRDefault="00014CBD" w:rsidP="00014CBD">
      <w:pPr>
        <w:suppressAutoHyphens/>
        <w:spacing w:after="0" w:line="240" w:lineRule="auto"/>
        <w:jc w:val="both"/>
        <w:rPr>
          <w:rFonts w:ascii="Times New Roman" w:eastAsia="Times New Roman" w:hAnsi="Times New Roman" w:cs="Times New Roman"/>
          <w:sz w:val="24"/>
          <w:szCs w:val="24"/>
          <w:lang w:eastAsia="zh-CN"/>
        </w:rPr>
      </w:pPr>
    </w:p>
    <w:p w:rsidR="00014CBD" w:rsidRPr="005B7EB7" w:rsidRDefault="00014CBD" w:rsidP="00014CBD">
      <w:pPr>
        <w:rPr>
          <w:rFonts w:ascii="Times New Roman" w:eastAsia="Times New Roman" w:hAnsi="Times New Roman" w:cs="Times New Roman"/>
          <w:b/>
          <w:bCs/>
          <w:sz w:val="24"/>
          <w:szCs w:val="20"/>
          <w:lang w:eastAsia="x-none"/>
        </w:rPr>
      </w:pPr>
      <w:proofErr w:type="gramStart"/>
      <w:r w:rsidRPr="005B7EB7">
        <w:rPr>
          <w:rFonts w:ascii="Times New Roman" w:eastAsia="Times New Roman" w:hAnsi="Times New Roman" w:cs="Times New Roman"/>
          <w:b/>
          <w:bCs/>
          <w:sz w:val="24"/>
          <w:szCs w:val="20"/>
          <w:lang w:eastAsia="x-none"/>
        </w:rPr>
        <w:t>IV.2.</w:t>
      </w:r>
      <w:proofErr w:type="gramEnd"/>
      <w:r w:rsidRPr="005B7EB7">
        <w:rPr>
          <w:rFonts w:ascii="Times New Roman" w:eastAsia="Times New Roman" w:hAnsi="Times New Roman" w:cs="Times New Roman"/>
          <w:b/>
          <w:bCs/>
          <w:sz w:val="24"/>
          <w:szCs w:val="20"/>
          <w:lang w:eastAsia="x-none"/>
        </w:rPr>
        <w:t xml:space="preserve"> Udělení výjimky pro vyhrazené parkovací stání – MVDr. M</w:t>
      </w:r>
      <w:r w:rsidR="000A3EF9">
        <w:rPr>
          <w:rFonts w:ascii="Times New Roman" w:eastAsia="Times New Roman" w:hAnsi="Times New Roman" w:cs="Times New Roman"/>
          <w:b/>
          <w:bCs/>
          <w:sz w:val="24"/>
          <w:szCs w:val="20"/>
          <w:lang w:eastAsia="x-none"/>
        </w:rPr>
        <w:t>.</w:t>
      </w:r>
      <w:r w:rsidRPr="005B7EB7">
        <w:rPr>
          <w:rFonts w:ascii="Times New Roman" w:eastAsia="Times New Roman" w:hAnsi="Times New Roman" w:cs="Times New Roman"/>
          <w:b/>
          <w:bCs/>
          <w:sz w:val="24"/>
          <w:szCs w:val="20"/>
          <w:lang w:eastAsia="x-none"/>
        </w:rPr>
        <w:t xml:space="preserve"> V</w:t>
      </w:r>
      <w:r w:rsidR="000A3EF9">
        <w:rPr>
          <w:rFonts w:ascii="Times New Roman" w:eastAsia="Times New Roman" w:hAnsi="Times New Roman" w:cs="Times New Roman"/>
          <w:b/>
          <w:bCs/>
          <w:sz w:val="24"/>
          <w:szCs w:val="20"/>
          <w:lang w:eastAsia="x-none"/>
        </w:rPr>
        <w:t>.</w:t>
      </w:r>
    </w:p>
    <w:p w:rsidR="00014CBD" w:rsidRPr="00F16CD6" w:rsidRDefault="00014CBD" w:rsidP="00014CBD">
      <w:pPr>
        <w:pStyle w:val="Zkladntext0"/>
        <w:spacing w:before="0" w:after="0"/>
      </w:pPr>
      <w:r>
        <w:rPr>
          <w:szCs w:val="24"/>
        </w:rPr>
        <w:t>Usnesení</w:t>
      </w:r>
    </w:p>
    <w:p w:rsidR="00014CBD" w:rsidRPr="00F16CD6" w:rsidRDefault="00014CBD" w:rsidP="00014CBD">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Pr="00F16CD6">
        <w:rPr>
          <w:rFonts w:ascii="Times New Roman" w:hAnsi="Times New Roman" w:cs="Times New Roman"/>
          <w:sz w:val="24"/>
          <w:szCs w:val="24"/>
        </w:rPr>
        <w:t>/1</w:t>
      </w:r>
      <w:r w:rsidR="005B7EB7">
        <w:rPr>
          <w:rFonts w:ascii="Times New Roman" w:hAnsi="Times New Roman" w:cs="Times New Roman"/>
          <w:sz w:val="24"/>
          <w:szCs w:val="24"/>
        </w:rPr>
        <w:t>4</w:t>
      </w:r>
    </w:p>
    <w:p w:rsidR="00014CBD" w:rsidRDefault="00014CBD" w:rsidP="00014CBD">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5B7EB7">
        <w:rPr>
          <w:rFonts w:ascii="Times New Roman" w:hAnsi="Times New Roman" w:cs="Times New Roman"/>
          <w:sz w:val="24"/>
          <w:szCs w:val="24"/>
        </w:rPr>
        <w:t>4</w:t>
      </w:r>
      <w:r w:rsidRPr="00F16CD6">
        <w:rPr>
          <w:rFonts w:ascii="Times New Roman" w:hAnsi="Times New Roman" w:cs="Times New Roman"/>
          <w:sz w:val="24"/>
          <w:szCs w:val="24"/>
        </w:rPr>
        <w:t>,0,0)</w:t>
      </w:r>
    </w:p>
    <w:p w:rsidR="00014CBD" w:rsidRPr="00014CBD" w:rsidRDefault="00014CBD" w:rsidP="00014CBD">
      <w:pPr>
        <w:spacing w:line="240" w:lineRule="auto"/>
        <w:jc w:val="both"/>
        <w:rPr>
          <w:rFonts w:ascii="Times New Roman" w:hAnsi="Times New Roman" w:cs="Times New Roman"/>
          <w:sz w:val="24"/>
          <w:szCs w:val="24"/>
        </w:rPr>
      </w:pPr>
      <w:r w:rsidRPr="00014CBD">
        <w:rPr>
          <w:rFonts w:ascii="Times New Roman" w:hAnsi="Times New Roman" w:cs="Times New Roman"/>
          <w:sz w:val="24"/>
          <w:szCs w:val="24"/>
        </w:rPr>
        <w:t xml:space="preserve">v souladu s ustanovením § 102 odst. 3 zákona č. 128/2000 Sb., o obcích (obecní zřízení), ve znění pozdějších předpisů souhlasí s udělením výjimky z usnesení z RM č.31/3 ze dne 29. 11. 2010 a souhlasí s vyhrazením 1 parkovacího místa na místní komunikaci č. 65c, ležící na </w:t>
      </w:r>
      <w:proofErr w:type="spellStart"/>
      <w:r w:rsidRPr="00014CBD">
        <w:rPr>
          <w:rFonts w:ascii="Times New Roman" w:hAnsi="Times New Roman" w:cs="Times New Roman"/>
          <w:sz w:val="24"/>
          <w:szCs w:val="24"/>
        </w:rPr>
        <w:t>parc</w:t>
      </w:r>
      <w:proofErr w:type="spellEnd"/>
      <w:r w:rsidRPr="00014CBD">
        <w:rPr>
          <w:rFonts w:ascii="Times New Roman" w:hAnsi="Times New Roman" w:cs="Times New Roman"/>
          <w:sz w:val="24"/>
          <w:szCs w:val="24"/>
        </w:rPr>
        <w:t xml:space="preserve">. č. 2993/5 v ul. Jiráskova v </w:t>
      </w:r>
      <w:proofErr w:type="spellStart"/>
      <w:proofErr w:type="gramStart"/>
      <w:r w:rsidRPr="00014CBD">
        <w:rPr>
          <w:rFonts w:ascii="Times New Roman" w:hAnsi="Times New Roman" w:cs="Times New Roman"/>
          <w:sz w:val="24"/>
          <w:szCs w:val="24"/>
        </w:rPr>
        <w:t>k.ú</w:t>
      </w:r>
      <w:proofErr w:type="spellEnd"/>
      <w:r w:rsidRPr="00014CBD">
        <w:rPr>
          <w:rFonts w:ascii="Times New Roman" w:hAnsi="Times New Roman" w:cs="Times New Roman"/>
          <w:sz w:val="24"/>
          <w:szCs w:val="24"/>
        </w:rPr>
        <w:t>.</w:t>
      </w:r>
      <w:proofErr w:type="gramEnd"/>
      <w:r w:rsidRPr="00014CBD">
        <w:rPr>
          <w:rFonts w:ascii="Times New Roman" w:hAnsi="Times New Roman" w:cs="Times New Roman"/>
          <w:sz w:val="24"/>
          <w:szCs w:val="24"/>
        </w:rPr>
        <w:t xml:space="preserve"> Kyjov, pro MVDr. M</w:t>
      </w:r>
      <w:r w:rsidR="000A3EF9">
        <w:rPr>
          <w:rFonts w:ascii="Times New Roman" w:hAnsi="Times New Roman" w:cs="Times New Roman"/>
          <w:sz w:val="24"/>
          <w:szCs w:val="24"/>
        </w:rPr>
        <w:t>.</w:t>
      </w:r>
      <w:r w:rsidRPr="00014CBD">
        <w:rPr>
          <w:rFonts w:ascii="Times New Roman" w:hAnsi="Times New Roman" w:cs="Times New Roman"/>
          <w:sz w:val="24"/>
          <w:szCs w:val="24"/>
        </w:rPr>
        <w:t xml:space="preserve"> V</w:t>
      </w:r>
      <w:r w:rsidR="000A3EF9">
        <w:rPr>
          <w:rFonts w:ascii="Times New Roman" w:hAnsi="Times New Roman" w:cs="Times New Roman"/>
          <w:sz w:val="24"/>
          <w:szCs w:val="24"/>
        </w:rPr>
        <w:t>.</w:t>
      </w:r>
      <w:r w:rsidRPr="00014CBD">
        <w:rPr>
          <w:rFonts w:ascii="Times New Roman" w:hAnsi="Times New Roman" w:cs="Times New Roman"/>
          <w:sz w:val="24"/>
          <w:szCs w:val="24"/>
        </w:rPr>
        <w:t>, Veterinární ordinaci Kyjov, IČ: 71325590, se sídlem na adrese Jiráskova 334, na dobu od 01. 12. 2022 do 30. 11. 2024. Vyhrazené parkovací místo bude označeno svislým stálým dopravním značením IP12 „vyhrazené parkoviště“ s dodatkovou tabulkou E13 s textem „PRO KLIENTY VETERINÁRNÍ ORDINACE PO-PÁ 7.00 - 17.00 hod. 1 MÍSTO“.</w:t>
      </w:r>
    </w:p>
    <w:p w:rsidR="00014CBD" w:rsidRDefault="00014CBD" w:rsidP="00014CBD">
      <w:pPr>
        <w:suppressAutoHyphens/>
        <w:spacing w:after="0" w:line="240" w:lineRule="auto"/>
        <w:jc w:val="both"/>
      </w:pPr>
    </w:p>
    <w:p w:rsidR="00014CBD" w:rsidRPr="005B7EB7" w:rsidRDefault="00014CBD" w:rsidP="00027709">
      <w:pPr>
        <w:keepNext/>
        <w:spacing w:after="0" w:line="240" w:lineRule="auto"/>
        <w:jc w:val="both"/>
        <w:rPr>
          <w:rFonts w:ascii="Times New Roman" w:eastAsia="Times New Roman" w:hAnsi="Times New Roman" w:cs="Times New Roman"/>
          <w:b/>
          <w:bCs/>
          <w:sz w:val="24"/>
          <w:szCs w:val="20"/>
          <w:lang w:eastAsia="x-none"/>
        </w:rPr>
      </w:pPr>
      <w:r w:rsidRPr="005B7EB7">
        <w:rPr>
          <w:rFonts w:ascii="Times New Roman" w:eastAsia="Times New Roman" w:hAnsi="Times New Roman" w:cs="Times New Roman"/>
          <w:b/>
          <w:bCs/>
          <w:sz w:val="24"/>
          <w:szCs w:val="20"/>
          <w:lang w:eastAsia="x-none"/>
        </w:rPr>
        <w:t>Ad V. Různé</w:t>
      </w:r>
    </w:p>
    <w:p w:rsidR="00014CBD" w:rsidRDefault="00014CBD" w:rsidP="00460233">
      <w:pPr>
        <w:keepNext/>
        <w:spacing w:after="0" w:line="240" w:lineRule="auto"/>
        <w:jc w:val="both"/>
        <w:rPr>
          <w:rFonts w:ascii="Times New Roman" w:eastAsia="Times New Roman" w:hAnsi="Times New Roman" w:cs="Times New Roman"/>
          <w:b/>
          <w:bCs/>
          <w:sz w:val="24"/>
          <w:szCs w:val="20"/>
          <w:lang w:eastAsia="x-none"/>
        </w:rPr>
      </w:pPr>
      <w:proofErr w:type="gramStart"/>
      <w:r w:rsidRPr="005B7EB7">
        <w:rPr>
          <w:rFonts w:ascii="Times New Roman" w:eastAsia="Times New Roman" w:hAnsi="Times New Roman" w:cs="Times New Roman"/>
          <w:b/>
          <w:bCs/>
          <w:sz w:val="24"/>
          <w:szCs w:val="20"/>
          <w:lang w:eastAsia="x-none"/>
        </w:rPr>
        <w:t>V.1  Žádost</w:t>
      </w:r>
      <w:proofErr w:type="gramEnd"/>
      <w:r w:rsidRPr="005B7EB7">
        <w:rPr>
          <w:rFonts w:ascii="Times New Roman" w:eastAsia="Times New Roman" w:hAnsi="Times New Roman" w:cs="Times New Roman"/>
          <w:b/>
          <w:bCs/>
          <w:sz w:val="24"/>
          <w:szCs w:val="20"/>
          <w:lang w:eastAsia="x-none"/>
        </w:rPr>
        <w:t xml:space="preserve"> o snížení kupní ceny pozemků – manželé K</w:t>
      </w:r>
      <w:r w:rsidR="000A3EF9">
        <w:rPr>
          <w:rFonts w:ascii="Times New Roman" w:eastAsia="Times New Roman" w:hAnsi="Times New Roman" w:cs="Times New Roman"/>
          <w:b/>
          <w:bCs/>
          <w:sz w:val="24"/>
          <w:szCs w:val="20"/>
          <w:lang w:eastAsia="x-none"/>
        </w:rPr>
        <w:t>.</w:t>
      </w:r>
    </w:p>
    <w:p w:rsidR="00460233" w:rsidRPr="00460233" w:rsidRDefault="00460233" w:rsidP="00460233">
      <w:pPr>
        <w:keepNext/>
        <w:spacing w:after="0" w:line="240" w:lineRule="auto"/>
        <w:jc w:val="both"/>
        <w:rPr>
          <w:rFonts w:ascii="Times New Roman" w:eastAsia="Times New Roman" w:hAnsi="Times New Roman" w:cs="Times New Roman"/>
          <w:b/>
          <w:bCs/>
          <w:sz w:val="24"/>
          <w:szCs w:val="20"/>
          <w:lang w:eastAsia="x-none"/>
        </w:rPr>
      </w:pPr>
    </w:p>
    <w:p w:rsidR="00014CBD" w:rsidRPr="005B7EB7" w:rsidRDefault="00014CBD" w:rsidP="00014CBD">
      <w:pPr>
        <w:keepNext/>
        <w:spacing w:after="0" w:line="360" w:lineRule="auto"/>
        <w:jc w:val="both"/>
        <w:rPr>
          <w:rFonts w:ascii="Times New Roman" w:eastAsia="Times New Roman" w:hAnsi="Times New Roman" w:cs="Times New Roman"/>
          <w:b/>
          <w:bCs/>
          <w:sz w:val="24"/>
          <w:szCs w:val="20"/>
          <w:lang w:eastAsia="x-none"/>
        </w:rPr>
      </w:pPr>
      <w:proofErr w:type="gramStart"/>
      <w:r w:rsidRPr="005B7EB7">
        <w:rPr>
          <w:rFonts w:ascii="Times New Roman" w:eastAsia="Times New Roman" w:hAnsi="Times New Roman" w:cs="Times New Roman"/>
          <w:b/>
          <w:bCs/>
          <w:sz w:val="24"/>
          <w:szCs w:val="20"/>
          <w:lang w:eastAsia="x-none"/>
        </w:rPr>
        <w:t>V.2  Výběrové</w:t>
      </w:r>
      <w:proofErr w:type="gramEnd"/>
      <w:r w:rsidRPr="005B7EB7">
        <w:rPr>
          <w:rFonts w:ascii="Times New Roman" w:eastAsia="Times New Roman" w:hAnsi="Times New Roman" w:cs="Times New Roman"/>
          <w:b/>
          <w:bCs/>
          <w:sz w:val="24"/>
          <w:szCs w:val="20"/>
          <w:lang w:eastAsia="x-none"/>
        </w:rPr>
        <w:t xml:space="preserve"> řízení na provozovatele restaurace </w:t>
      </w:r>
    </w:p>
    <w:p w:rsidR="00014CBD" w:rsidRPr="00F16CD6" w:rsidRDefault="00014CBD" w:rsidP="00014CBD">
      <w:pPr>
        <w:pStyle w:val="Zkladntext0"/>
        <w:spacing w:before="0" w:after="0"/>
      </w:pPr>
      <w:r>
        <w:rPr>
          <w:szCs w:val="24"/>
        </w:rPr>
        <w:t>Usnesení</w:t>
      </w:r>
    </w:p>
    <w:p w:rsidR="00014CBD" w:rsidRPr="00F16CD6" w:rsidRDefault="00014CBD" w:rsidP="00014CBD">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Pr="00F16CD6">
        <w:rPr>
          <w:rFonts w:ascii="Times New Roman" w:hAnsi="Times New Roman" w:cs="Times New Roman"/>
          <w:sz w:val="24"/>
          <w:szCs w:val="24"/>
        </w:rPr>
        <w:t>/1</w:t>
      </w:r>
      <w:r w:rsidR="005B7EB7">
        <w:rPr>
          <w:rFonts w:ascii="Times New Roman" w:hAnsi="Times New Roman" w:cs="Times New Roman"/>
          <w:sz w:val="24"/>
          <w:szCs w:val="24"/>
        </w:rPr>
        <w:t>5</w:t>
      </w:r>
    </w:p>
    <w:p w:rsidR="00014CBD" w:rsidRDefault="00014CBD" w:rsidP="00014CBD">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5B7EB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014CBD" w:rsidRPr="00014CBD" w:rsidRDefault="00014CBD" w:rsidP="00014CBD">
      <w:pPr>
        <w:keepNext/>
        <w:spacing w:after="0" w:line="240" w:lineRule="auto"/>
        <w:jc w:val="both"/>
        <w:rPr>
          <w:rFonts w:ascii="Times New Roman" w:eastAsia="Times New Roman" w:hAnsi="Times New Roman" w:cs="Times New Roman"/>
          <w:b/>
          <w:bCs/>
          <w:color w:val="00B0F0"/>
          <w:sz w:val="24"/>
          <w:szCs w:val="20"/>
          <w:lang w:eastAsia="x-none"/>
        </w:rPr>
      </w:pPr>
      <w:r w:rsidRPr="00014CBD">
        <w:rPr>
          <w:rFonts w:ascii="Times New Roman" w:eastAsia="Times New Roman" w:hAnsi="Times New Roman" w:cs="Times New Roman"/>
          <w:sz w:val="24"/>
          <w:szCs w:val="24"/>
          <w:lang w:eastAsia="cs-CZ"/>
        </w:rPr>
        <w:t xml:space="preserve">v souladu s ustanovením </w:t>
      </w:r>
      <w:r w:rsidRPr="00014CBD">
        <w:rPr>
          <w:rFonts w:ascii="Times New Roman" w:hAnsi="Times New Roman" w:cs="Times New Roman"/>
          <w:sz w:val="24"/>
          <w:szCs w:val="24"/>
        </w:rPr>
        <w:t>§ 102 odst. 3 zák</w:t>
      </w:r>
      <w:r>
        <w:rPr>
          <w:rFonts w:ascii="Times New Roman" w:hAnsi="Times New Roman" w:cs="Times New Roman"/>
          <w:sz w:val="24"/>
          <w:szCs w:val="24"/>
        </w:rPr>
        <w:t xml:space="preserve">ona č. 128/2000 Sb., o obcích, </w:t>
      </w:r>
      <w:r w:rsidRPr="00014CBD">
        <w:rPr>
          <w:rFonts w:ascii="Times New Roman" w:hAnsi="Times New Roman" w:cs="Times New Roman"/>
          <w:sz w:val="24"/>
          <w:szCs w:val="24"/>
        </w:rPr>
        <w:t xml:space="preserve">ve znění pozdějších předpisů, bere na vědomí informace o průběhu a výsledku veřejné zakázky „Provozovatel restaurace v budově </w:t>
      </w:r>
      <w:proofErr w:type="gramStart"/>
      <w:r w:rsidRPr="00014CBD">
        <w:rPr>
          <w:rFonts w:ascii="Times New Roman" w:hAnsi="Times New Roman" w:cs="Times New Roman"/>
          <w:sz w:val="24"/>
          <w:szCs w:val="24"/>
        </w:rPr>
        <w:t>č.p.</w:t>
      </w:r>
      <w:proofErr w:type="gramEnd"/>
      <w:r w:rsidRPr="00014CBD">
        <w:rPr>
          <w:rFonts w:ascii="Times New Roman" w:hAnsi="Times New Roman" w:cs="Times New Roman"/>
          <w:sz w:val="24"/>
          <w:szCs w:val="24"/>
        </w:rPr>
        <w:t xml:space="preserve"> 34 na Masarykově náměstí v Kyjově“, jejímž zadavatelem bylo v souladu se svou zřizovací listinou Městské kulturní středisko Kyjov, příspěvková organizace města Kyjova.</w:t>
      </w:r>
    </w:p>
    <w:p w:rsidR="00014CBD" w:rsidRDefault="00014CBD" w:rsidP="00014CBD">
      <w:pPr>
        <w:keepNext/>
        <w:spacing w:after="80" w:line="360" w:lineRule="auto"/>
        <w:contextualSpacing/>
        <w:jc w:val="both"/>
        <w:rPr>
          <w:rFonts w:ascii="Times New Roman" w:hAnsi="Times New Roman"/>
          <w:sz w:val="24"/>
          <w:szCs w:val="24"/>
        </w:rPr>
      </w:pPr>
    </w:p>
    <w:p w:rsidR="00CD67B5" w:rsidRPr="00460233" w:rsidRDefault="00014CBD" w:rsidP="00460233">
      <w:pPr>
        <w:keepNext/>
        <w:spacing w:after="0" w:line="360" w:lineRule="auto"/>
        <w:jc w:val="both"/>
        <w:rPr>
          <w:rFonts w:ascii="Times New Roman" w:eastAsia="Times New Roman" w:hAnsi="Times New Roman" w:cs="Times New Roman"/>
          <w:b/>
          <w:bCs/>
          <w:sz w:val="24"/>
          <w:szCs w:val="20"/>
          <w:lang w:eastAsia="x-none"/>
        </w:rPr>
      </w:pPr>
      <w:proofErr w:type="gramStart"/>
      <w:r w:rsidRPr="005B7EB7">
        <w:rPr>
          <w:rFonts w:ascii="Times New Roman" w:eastAsia="Times New Roman" w:hAnsi="Times New Roman" w:cs="Times New Roman"/>
          <w:b/>
          <w:bCs/>
          <w:sz w:val="24"/>
          <w:szCs w:val="20"/>
          <w:lang w:eastAsia="x-none"/>
        </w:rPr>
        <w:t>V.3  Informace</w:t>
      </w:r>
      <w:proofErr w:type="gramEnd"/>
      <w:r w:rsidRPr="005B7EB7">
        <w:rPr>
          <w:rFonts w:ascii="Times New Roman" w:eastAsia="Times New Roman" w:hAnsi="Times New Roman" w:cs="Times New Roman"/>
          <w:b/>
          <w:bCs/>
          <w:sz w:val="24"/>
          <w:szCs w:val="20"/>
          <w:lang w:eastAsia="x-none"/>
        </w:rPr>
        <w:t xml:space="preserve"> o zájemcích o pozemky v lokalitě Traktorka</w:t>
      </w:r>
    </w:p>
    <w:p w:rsidR="00CD67B5" w:rsidRPr="00CD67B5" w:rsidRDefault="00CD67B5" w:rsidP="00CD67B5">
      <w:pPr>
        <w:pStyle w:val="Zkladntext0"/>
        <w:rPr>
          <w:b/>
          <w:u w:val="single"/>
        </w:rPr>
      </w:pPr>
      <w:r>
        <w:rPr>
          <w:b/>
        </w:rPr>
        <w:t xml:space="preserve">6. </w:t>
      </w:r>
      <w:r w:rsidRPr="00D15ECF">
        <w:rPr>
          <w:b/>
          <w:u w:val="single"/>
        </w:rPr>
        <w:t>Schválení nové smlouvy pro byty DPS Kyjov od roku 2023</w:t>
      </w:r>
    </w:p>
    <w:p w:rsidR="00CD67B5" w:rsidRPr="00F16CD6" w:rsidRDefault="00CD67B5" w:rsidP="00CD67B5">
      <w:pPr>
        <w:pStyle w:val="Zkladntext0"/>
        <w:spacing w:before="0" w:after="0"/>
      </w:pPr>
      <w:r w:rsidRPr="00F16CD6">
        <w:rPr>
          <w:szCs w:val="24"/>
        </w:rPr>
        <w:t>Usnesení</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Pr="00F16CD6">
        <w:rPr>
          <w:rFonts w:ascii="Times New Roman" w:hAnsi="Times New Roman" w:cs="Times New Roman"/>
          <w:sz w:val="24"/>
          <w:szCs w:val="24"/>
        </w:rPr>
        <w:t>/1</w:t>
      </w:r>
      <w:r w:rsidR="005B7EB7">
        <w:rPr>
          <w:rFonts w:ascii="Times New Roman" w:hAnsi="Times New Roman" w:cs="Times New Roman"/>
          <w:sz w:val="24"/>
          <w:szCs w:val="24"/>
        </w:rPr>
        <w:t>6</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Rad</w:t>
      </w:r>
      <w:r w:rsidR="005B7EB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6036B2" w:rsidRPr="006036B2" w:rsidRDefault="006036B2" w:rsidP="006036B2">
      <w:pPr>
        <w:tabs>
          <w:tab w:val="left" w:pos="2880"/>
        </w:tabs>
        <w:spacing w:line="240" w:lineRule="auto"/>
        <w:jc w:val="both"/>
        <w:rPr>
          <w:rFonts w:ascii="Times New Roman" w:hAnsi="Times New Roman" w:cs="Times New Roman"/>
          <w:sz w:val="24"/>
          <w:szCs w:val="24"/>
        </w:rPr>
      </w:pPr>
      <w:r w:rsidRPr="006036B2">
        <w:rPr>
          <w:rFonts w:ascii="Times New Roman" w:hAnsi="Times New Roman" w:cs="Times New Roman"/>
          <w:sz w:val="24"/>
          <w:szCs w:val="24"/>
        </w:rPr>
        <w:t>dle ustanovení § 102 odst. 3 zá</w:t>
      </w:r>
      <w:r>
        <w:rPr>
          <w:rFonts w:ascii="Times New Roman" w:hAnsi="Times New Roman" w:cs="Times New Roman"/>
          <w:sz w:val="24"/>
          <w:szCs w:val="24"/>
        </w:rPr>
        <w:t xml:space="preserve">kona č. 128/2000 Sb. o obcích, </w:t>
      </w:r>
      <w:r w:rsidRPr="006036B2">
        <w:rPr>
          <w:rFonts w:ascii="Times New Roman" w:hAnsi="Times New Roman" w:cs="Times New Roman"/>
          <w:sz w:val="24"/>
          <w:szCs w:val="24"/>
        </w:rPr>
        <w:t>ve znění pozdějších předpisů, doporučuje uzavírat novou nájemní smlouvou n</w:t>
      </w:r>
      <w:r>
        <w:rPr>
          <w:rFonts w:ascii="Times New Roman" w:hAnsi="Times New Roman" w:cs="Times New Roman"/>
          <w:sz w:val="24"/>
          <w:szCs w:val="24"/>
        </w:rPr>
        <w:t xml:space="preserve">a byty zvláštního určení v Domě </w:t>
      </w:r>
      <w:r w:rsidRPr="006036B2">
        <w:rPr>
          <w:rFonts w:ascii="Times New Roman" w:hAnsi="Times New Roman" w:cs="Times New Roman"/>
          <w:sz w:val="24"/>
          <w:szCs w:val="24"/>
        </w:rPr>
        <w:t xml:space="preserve">s pečovatelskou službou Kyjov, třída Palackého 67, kdy město Kyjov jako pronajímatel bude nově vybírat peněžitou jistotu ve výši trojnásobku měsíčního nájemného. </w:t>
      </w:r>
    </w:p>
    <w:p w:rsidR="00CD67B5" w:rsidRDefault="00CD67B5" w:rsidP="00CD67B5">
      <w:pPr>
        <w:pStyle w:val="Zkladntext0"/>
        <w:rPr>
          <w:b/>
        </w:rPr>
      </w:pPr>
      <w:r>
        <w:rPr>
          <w:b/>
        </w:rPr>
        <w:lastRenderedPageBreak/>
        <w:t xml:space="preserve">7. </w:t>
      </w:r>
      <w:r w:rsidRPr="00D15ECF">
        <w:rPr>
          <w:b/>
          <w:u w:val="single"/>
        </w:rPr>
        <w:t>Poskytnutí nájmu bytu DPS v Kyjově</w:t>
      </w:r>
    </w:p>
    <w:p w:rsidR="006036B2" w:rsidRPr="00F16CD6" w:rsidRDefault="006036B2" w:rsidP="006036B2">
      <w:pPr>
        <w:pStyle w:val="Zkladntext0"/>
        <w:spacing w:before="0" w:after="0"/>
      </w:pPr>
      <w:r w:rsidRPr="00F16CD6">
        <w:rPr>
          <w:szCs w:val="24"/>
        </w:rPr>
        <w:t>Usnesení</w:t>
      </w:r>
    </w:p>
    <w:p w:rsidR="006036B2" w:rsidRPr="00F16CD6" w:rsidRDefault="006036B2" w:rsidP="006036B2">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Pr="00F16CD6">
        <w:rPr>
          <w:rFonts w:ascii="Times New Roman" w:hAnsi="Times New Roman" w:cs="Times New Roman"/>
          <w:sz w:val="24"/>
          <w:szCs w:val="24"/>
        </w:rPr>
        <w:t>/1</w:t>
      </w:r>
      <w:r w:rsidR="005B7EB7">
        <w:rPr>
          <w:rFonts w:ascii="Times New Roman" w:hAnsi="Times New Roman" w:cs="Times New Roman"/>
          <w:sz w:val="24"/>
          <w:szCs w:val="24"/>
        </w:rPr>
        <w:t>7</w:t>
      </w:r>
    </w:p>
    <w:p w:rsidR="006036B2" w:rsidRPr="00F16CD6" w:rsidRDefault="006036B2" w:rsidP="006036B2">
      <w:pPr>
        <w:suppressAutoHyphens/>
        <w:spacing w:after="0" w:line="240" w:lineRule="auto"/>
        <w:jc w:val="both"/>
      </w:pPr>
      <w:r w:rsidRPr="00F16CD6">
        <w:rPr>
          <w:rFonts w:ascii="Times New Roman" w:hAnsi="Times New Roman" w:cs="Times New Roman"/>
          <w:sz w:val="24"/>
          <w:szCs w:val="24"/>
        </w:rPr>
        <w:t>Rad</w:t>
      </w:r>
      <w:r w:rsidR="005B7EB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6036B2" w:rsidRPr="006036B2" w:rsidRDefault="006036B2" w:rsidP="006036B2">
      <w:pPr>
        <w:tabs>
          <w:tab w:val="left" w:pos="2880"/>
        </w:tabs>
        <w:spacing w:line="240" w:lineRule="auto"/>
        <w:jc w:val="both"/>
        <w:rPr>
          <w:rFonts w:ascii="Times New Roman" w:hAnsi="Times New Roman" w:cs="Times New Roman"/>
          <w:sz w:val="24"/>
          <w:szCs w:val="24"/>
        </w:rPr>
      </w:pPr>
      <w:r w:rsidRPr="006036B2">
        <w:rPr>
          <w:rFonts w:ascii="Times New Roman" w:hAnsi="Times New Roman" w:cs="Times New Roman"/>
          <w:sz w:val="24"/>
          <w:szCs w:val="24"/>
        </w:rPr>
        <w:t>a v souladu s § 102 o</w:t>
      </w:r>
      <w:r>
        <w:rPr>
          <w:rFonts w:ascii="Times New Roman" w:hAnsi="Times New Roman" w:cs="Times New Roman"/>
          <w:sz w:val="24"/>
          <w:szCs w:val="24"/>
        </w:rPr>
        <w:t xml:space="preserve">dst. 3 zákona č. 128/2000 Sb., </w:t>
      </w:r>
      <w:r w:rsidRPr="006036B2">
        <w:rPr>
          <w:rFonts w:ascii="Times New Roman" w:hAnsi="Times New Roman" w:cs="Times New Roman"/>
          <w:sz w:val="24"/>
          <w:szCs w:val="24"/>
        </w:rPr>
        <w:t>o obcích, ve znění pozdějších předpisů, rozhodla o uzavření nájemní smlouvy na byt zvláštního určení č. B4 v Domě s pečovatelskou službou v Kyjově, Třída Palackého 67, 697 01 Kyjov, od 1. 12. 2022 na dobu určitou, a to na jeden rok s mo</w:t>
      </w:r>
      <w:r>
        <w:rPr>
          <w:rFonts w:ascii="Times New Roman" w:hAnsi="Times New Roman" w:cs="Times New Roman"/>
          <w:sz w:val="24"/>
          <w:szCs w:val="24"/>
        </w:rPr>
        <w:t>žností opakovaného prodloužení,</w:t>
      </w:r>
      <w:r w:rsidRPr="006036B2">
        <w:rPr>
          <w:rFonts w:ascii="Times New Roman" w:hAnsi="Times New Roman" w:cs="Times New Roman"/>
          <w:sz w:val="24"/>
          <w:szCs w:val="24"/>
        </w:rPr>
        <w:t xml:space="preserve"> s p. V</w:t>
      </w:r>
      <w:r w:rsidR="000A3EF9">
        <w:rPr>
          <w:rFonts w:ascii="Times New Roman" w:hAnsi="Times New Roman" w:cs="Times New Roman"/>
          <w:sz w:val="24"/>
          <w:szCs w:val="24"/>
        </w:rPr>
        <w:t>.</w:t>
      </w:r>
      <w:r w:rsidRPr="006036B2">
        <w:rPr>
          <w:rFonts w:ascii="Times New Roman" w:hAnsi="Times New Roman" w:cs="Times New Roman"/>
          <w:sz w:val="24"/>
          <w:szCs w:val="24"/>
        </w:rPr>
        <w:t xml:space="preserve"> V</w:t>
      </w:r>
      <w:r w:rsidR="000A3EF9">
        <w:rPr>
          <w:rFonts w:ascii="Times New Roman" w:hAnsi="Times New Roman" w:cs="Times New Roman"/>
          <w:sz w:val="24"/>
          <w:szCs w:val="24"/>
        </w:rPr>
        <w:t>.</w:t>
      </w:r>
      <w:r w:rsidRPr="006036B2">
        <w:rPr>
          <w:rFonts w:ascii="Times New Roman" w:hAnsi="Times New Roman" w:cs="Times New Roman"/>
          <w:sz w:val="24"/>
          <w:szCs w:val="24"/>
        </w:rPr>
        <w:t xml:space="preserve">, nar. </w:t>
      </w:r>
      <w:r w:rsidR="000A3EF9">
        <w:rPr>
          <w:rFonts w:ascii="Times New Roman" w:hAnsi="Times New Roman" w:cs="Times New Roman"/>
          <w:sz w:val="24"/>
          <w:szCs w:val="24"/>
        </w:rPr>
        <w:t xml:space="preserve">XX, trvale bytem </w:t>
      </w:r>
      <w:r w:rsidRPr="006036B2">
        <w:rPr>
          <w:rFonts w:ascii="Times New Roman" w:hAnsi="Times New Roman" w:cs="Times New Roman"/>
          <w:sz w:val="24"/>
          <w:szCs w:val="24"/>
        </w:rPr>
        <w:t>Kyjov.</w:t>
      </w:r>
    </w:p>
    <w:p w:rsidR="00CD67B5" w:rsidRDefault="00CD67B5" w:rsidP="00CD67B5">
      <w:pPr>
        <w:pStyle w:val="Zkladntext0"/>
        <w:rPr>
          <w:b/>
        </w:rPr>
      </w:pPr>
    </w:p>
    <w:p w:rsidR="00CD67B5" w:rsidRDefault="00CD67B5" w:rsidP="00CD67B5">
      <w:pPr>
        <w:pStyle w:val="Zkladntext0"/>
        <w:rPr>
          <w:bCs/>
          <w:color w:val="000000" w:themeColor="text1"/>
          <w:szCs w:val="24"/>
        </w:rPr>
      </w:pPr>
      <w:r>
        <w:rPr>
          <w:b/>
        </w:rPr>
        <w:t xml:space="preserve">8. </w:t>
      </w:r>
      <w:r w:rsidRPr="00450149">
        <w:rPr>
          <w:b/>
          <w:u w:val="single"/>
        </w:rPr>
        <w:t>Informace o provozu ledové plochy</w:t>
      </w:r>
    </w:p>
    <w:p w:rsidR="00CD67B5" w:rsidRPr="00F16CD6" w:rsidRDefault="00CD67B5" w:rsidP="00CD67B5">
      <w:pPr>
        <w:pStyle w:val="Zkladntext0"/>
        <w:spacing w:before="0" w:after="0"/>
      </w:pPr>
      <w:r w:rsidRPr="00F16CD6">
        <w:rPr>
          <w:szCs w:val="24"/>
        </w:rPr>
        <w:t>Usnesení</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Pr="00F16CD6">
        <w:rPr>
          <w:rFonts w:ascii="Times New Roman" w:hAnsi="Times New Roman" w:cs="Times New Roman"/>
          <w:sz w:val="24"/>
          <w:szCs w:val="24"/>
        </w:rPr>
        <w:t>/1</w:t>
      </w:r>
      <w:r w:rsidR="005B7EB7">
        <w:rPr>
          <w:rFonts w:ascii="Times New Roman" w:hAnsi="Times New Roman" w:cs="Times New Roman"/>
          <w:sz w:val="24"/>
          <w:szCs w:val="24"/>
        </w:rPr>
        <w:t>8</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Rad</w:t>
      </w:r>
      <w:r w:rsidR="005B7EB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CD67B5" w:rsidRDefault="00CD67B5" w:rsidP="005B7EB7">
      <w:pPr>
        <w:spacing w:line="240" w:lineRule="auto"/>
        <w:jc w:val="both"/>
        <w:rPr>
          <w:rStyle w:val="Nadpis1Char"/>
          <w:rFonts w:eastAsiaTheme="minorHAnsi"/>
          <w:sz w:val="24"/>
          <w:szCs w:val="24"/>
          <w:u w:val="none"/>
        </w:rPr>
      </w:pPr>
      <w:r w:rsidRPr="00CD67B5">
        <w:rPr>
          <w:rStyle w:val="Nadpis1Char"/>
          <w:rFonts w:eastAsiaTheme="minorHAnsi"/>
          <w:sz w:val="24"/>
          <w:szCs w:val="24"/>
          <w:u w:val="none"/>
        </w:rPr>
        <w:t>bere na vědomí informaci o provozu ledové plochy, která bude umístěna v prostorách městského stadionu.</w:t>
      </w:r>
    </w:p>
    <w:p w:rsidR="00027709" w:rsidRPr="005B7EB7" w:rsidRDefault="00027709" w:rsidP="005B7EB7">
      <w:pPr>
        <w:spacing w:line="240" w:lineRule="auto"/>
        <w:jc w:val="both"/>
        <w:rPr>
          <w:rFonts w:ascii="Times New Roman" w:hAnsi="Times New Roman" w:cs="Times New Roman"/>
          <w:sz w:val="24"/>
          <w:szCs w:val="24"/>
          <w:lang w:eastAsia="zh-CN"/>
        </w:rPr>
      </w:pPr>
    </w:p>
    <w:p w:rsidR="00CD67B5" w:rsidRDefault="00CD67B5" w:rsidP="00CD67B5">
      <w:pPr>
        <w:pStyle w:val="Zkladntext0"/>
        <w:rPr>
          <w:b/>
        </w:rPr>
      </w:pPr>
      <w:r>
        <w:rPr>
          <w:b/>
        </w:rPr>
        <w:t xml:space="preserve">9. </w:t>
      </w:r>
      <w:r w:rsidRPr="00C076B7">
        <w:rPr>
          <w:b/>
          <w:u w:val="single"/>
        </w:rPr>
        <w:t>Uložení odvodu z investičních fondů PO</w:t>
      </w:r>
    </w:p>
    <w:p w:rsidR="00CD67B5" w:rsidRPr="00F16CD6" w:rsidRDefault="00CD67B5" w:rsidP="00CD67B5">
      <w:pPr>
        <w:pStyle w:val="Zkladntext0"/>
        <w:spacing w:before="0" w:after="0"/>
      </w:pPr>
      <w:r w:rsidRPr="00F16CD6">
        <w:rPr>
          <w:szCs w:val="24"/>
        </w:rPr>
        <w:t>Usnesení</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Pr="00F16CD6">
        <w:rPr>
          <w:rFonts w:ascii="Times New Roman" w:hAnsi="Times New Roman" w:cs="Times New Roman"/>
          <w:sz w:val="24"/>
          <w:szCs w:val="24"/>
        </w:rPr>
        <w:t>/1</w:t>
      </w:r>
      <w:r w:rsidR="005B7EB7">
        <w:rPr>
          <w:rFonts w:ascii="Times New Roman" w:hAnsi="Times New Roman" w:cs="Times New Roman"/>
          <w:sz w:val="24"/>
          <w:szCs w:val="24"/>
        </w:rPr>
        <w:t>9</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Rad</w:t>
      </w:r>
      <w:r w:rsidR="005B7EB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2B29DD" w:rsidRPr="002B29DD" w:rsidRDefault="002B29DD" w:rsidP="002B29DD">
      <w:pPr>
        <w:spacing w:line="240" w:lineRule="auto"/>
        <w:jc w:val="both"/>
        <w:rPr>
          <w:rFonts w:ascii="Times New Roman" w:hAnsi="Times New Roman" w:cs="Times New Roman"/>
          <w:sz w:val="24"/>
          <w:szCs w:val="24"/>
          <w:lang w:eastAsia="zh-CN"/>
        </w:rPr>
      </w:pPr>
      <w:r w:rsidRPr="002B29DD">
        <w:rPr>
          <w:rStyle w:val="Nadpis1Char"/>
          <w:rFonts w:eastAsiaTheme="minorHAnsi"/>
          <w:sz w:val="24"/>
          <w:szCs w:val="24"/>
          <w:u w:val="none"/>
        </w:rPr>
        <w:t>v souladu s ustanovením § 102 odst. 2 písm. b) zákona 128/2000 Sb., o obcích, ve znění pozdějších předpisů a § 28 odst. 9 písm. b) a § 31 odst. 2 písm. c) zákona č. 250/2000 Sb., o rozpočtových pravidlech územních rozpočtů, ve znění pozdějších předpisů, ukládá příspěvkovým organizacím města Kyjova odvod z investičních fondů do rozpočtu zřizovatele z důvodu větších investičních zdrojů organizac</w:t>
      </w:r>
      <w:r>
        <w:rPr>
          <w:rStyle w:val="Nadpis1Char"/>
          <w:rFonts w:eastAsiaTheme="minorHAnsi"/>
          <w:sz w:val="24"/>
          <w:szCs w:val="24"/>
          <w:u w:val="none"/>
        </w:rPr>
        <w:t>í, než je jejich potřeba užití.</w:t>
      </w:r>
    </w:p>
    <w:tbl>
      <w:tblPr>
        <w:tblW w:w="7528" w:type="dxa"/>
        <w:tblInd w:w="55" w:type="dxa"/>
        <w:tblLayout w:type="fixed"/>
        <w:tblCellMar>
          <w:left w:w="70" w:type="dxa"/>
          <w:right w:w="70" w:type="dxa"/>
        </w:tblCellMar>
        <w:tblLook w:val="0000" w:firstRow="0" w:lastRow="0" w:firstColumn="0" w:lastColumn="0" w:noHBand="0" w:noVBand="0"/>
      </w:tblPr>
      <w:tblGrid>
        <w:gridCol w:w="3417"/>
        <w:gridCol w:w="1843"/>
        <w:gridCol w:w="2268"/>
      </w:tblGrid>
      <w:tr w:rsidR="002B29DD" w:rsidRPr="008034F5" w:rsidTr="00DA6E5F">
        <w:trPr>
          <w:trHeight w:val="503"/>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tcPr>
          <w:p w:rsidR="002B29DD" w:rsidRPr="004A460C" w:rsidRDefault="002B29DD" w:rsidP="00DA6E5F">
            <w:pPr>
              <w:rPr>
                <w:i/>
                <w:iCs/>
                <w:sz w:val="24"/>
                <w:szCs w:val="24"/>
              </w:rPr>
            </w:pPr>
            <w:r>
              <w:rPr>
                <w:i/>
                <w:iCs/>
                <w:sz w:val="24"/>
                <w:szCs w:val="24"/>
              </w:rPr>
              <w:t>Organizace</w:t>
            </w:r>
          </w:p>
        </w:tc>
        <w:tc>
          <w:tcPr>
            <w:tcW w:w="1843" w:type="dxa"/>
            <w:tcBorders>
              <w:top w:val="single" w:sz="4" w:space="0" w:color="auto"/>
              <w:left w:val="nil"/>
              <w:bottom w:val="single" w:sz="4" w:space="0" w:color="auto"/>
              <w:right w:val="single" w:sz="4" w:space="0" w:color="auto"/>
            </w:tcBorders>
            <w:vAlign w:val="center"/>
          </w:tcPr>
          <w:p w:rsidR="002B29DD" w:rsidRPr="00652B61" w:rsidRDefault="002B29DD" w:rsidP="00DA6E5F">
            <w:pPr>
              <w:jc w:val="center"/>
              <w:rPr>
                <w:i/>
                <w:iCs/>
                <w:sz w:val="24"/>
                <w:szCs w:val="24"/>
              </w:rPr>
            </w:pPr>
            <w:r>
              <w:rPr>
                <w:i/>
                <w:iCs/>
                <w:sz w:val="24"/>
                <w:szCs w:val="24"/>
              </w:rPr>
              <w:t>IČ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29DD" w:rsidRPr="00652B61" w:rsidRDefault="002B29DD" w:rsidP="00DA6E5F">
            <w:pPr>
              <w:jc w:val="center"/>
              <w:rPr>
                <w:i/>
                <w:iCs/>
                <w:sz w:val="24"/>
                <w:szCs w:val="24"/>
              </w:rPr>
            </w:pPr>
            <w:r>
              <w:rPr>
                <w:i/>
                <w:iCs/>
                <w:sz w:val="24"/>
                <w:szCs w:val="24"/>
              </w:rPr>
              <w:t>Částka k odvodu</w:t>
            </w:r>
          </w:p>
        </w:tc>
      </w:tr>
      <w:tr w:rsidR="002B29DD" w:rsidRPr="008034F5" w:rsidTr="00DA6E5F">
        <w:trPr>
          <w:trHeight w:val="33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tcPr>
          <w:p w:rsidR="002B29DD" w:rsidRPr="00652B61" w:rsidRDefault="002B29DD" w:rsidP="00DA6E5F">
            <w:pPr>
              <w:rPr>
                <w:i/>
                <w:iCs/>
                <w:sz w:val="24"/>
                <w:szCs w:val="24"/>
              </w:rPr>
            </w:pPr>
            <w:r w:rsidRPr="004A460C">
              <w:rPr>
                <w:i/>
                <w:iCs/>
                <w:sz w:val="24"/>
                <w:szCs w:val="24"/>
              </w:rPr>
              <w:t>Mateřská škola Střed</w:t>
            </w:r>
          </w:p>
        </w:tc>
        <w:tc>
          <w:tcPr>
            <w:tcW w:w="1843" w:type="dxa"/>
            <w:tcBorders>
              <w:top w:val="single" w:sz="4" w:space="0" w:color="auto"/>
              <w:left w:val="nil"/>
              <w:bottom w:val="single" w:sz="4" w:space="0" w:color="auto"/>
              <w:right w:val="single" w:sz="4" w:space="0" w:color="auto"/>
            </w:tcBorders>
          </w:tcPr>
          <w:p w:rsidR="002B29DD" w:rsidRPr="00652B61" w:rsidRDefault="002B29DD" w:rsidP="00DA6E5F">
            <w:pPr>
              <w:jc w:val="center"/>
              <w:rPr>
                <w:i/>
                <w:iCs/>
                <w:sz w:val="24"/>
                <w:szCs w:val="24"/>
              </w:rPr>
            </w:pPr>
            <w:r>
              <w:rPr>
                <w:i/>
                <w:iCs/>
                <w:sz w:val="24"/>
                <w:szCs w:val="24"/>
              </w:rPr>
              <w:t>69651221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29DD" w:rsidRPr="00EC61F7" w:rsidRDefault="002B29DD" w:rsidP="00DA6E5F">
            <w:pPr>
              <w:jc w:val="right"/>
              <w:rPr>
                <w:i/>
                <w:iCs/>
                <w:sz w:val="24"/>
                <w:szCs w:val="24"/>
              </w:rPr>
            </w:pPr>
            <w:r>
              <w:rPr>
                <w:i/>
                <w:iCs/>
                <w:sz w:val="24"/>
                <w:szCs w:val="24"/>
              </w:rPr>
              <w:t>21 250</w:t>
            </w:r>
            <w:r w:rsidRPr="00EC61F7">
              <w:rPr>
                <w:i/>
                <w:iCs/>
                <w:sz w:val="24"/>
                <w:szCs w:val="24"/>
              </w:rPr>
              <w:t>,00 Kč</w:t>
            </w:r>
          </w:p>
        </w:tc>
      </w:tr>
      <w:tr w:rsidR="002B29DD" w:rsidRPr="008034F5" w:rsidTr="00DA6E5F">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rsidR="002B29DD" w:rsidRPr="004A460C" w:rsidRDefault="002B29DD" w:rsidP="00DA6E5F">
            <w:pPr>
              <w:rPr>
                <w:i/>
                <w:iCs/>
                <w:sz w:val="24"/>
                <w:szCs w:val="24"/>
              </w:rPr>
            </w:pPr>
            <w:r w:rsidRPr="004A460C">
              <w:rPr>
                <w:i/>
                <w:iCs/>
                <w:sz w:val="24"/>
                <w:szCs w:val="24"/>
              </w:rPr>
              <w:t>Mateřská škola Za Stadionem</w:t>
            </w:r>
          </w:p>
        </w:tc>
        <w:tc>
          <w:tcPr>
            <w:tcW w:w="1843" w:type="dxa"/>
            <w:tcBorders>
              <w:top w:val="single" w:sz="4" w:space="0" w:color="auto"/>
              <w:left w:val="nil"/>
              <w:bottom w:val="single" w:sz="4" w:space="0" w:color="auto"/>
              <w:right w:val="single" w:sz="4" w:space="0" w:color="auto"/>
            </w:tcBorders>
          </w:tcPr>
          <w:p w:rsidR="002B29DD" w:rsidRPr="00652B61" w:rsidRDefault="002B29DD" w:rsidP="00DA6E5F">
            <w:pPr>
              <w:jc w:val="center"/>
              <w:rPr>
                <w:i/>
                <w:iCs/>
                <w:sz w:val="24"/>
                <w:szCs w:val="24"/>
              </w:rPr>
            </w:pPr>
            <w:r>
              <w:rPr>
                <w:i/>
                <w:iCs/>
                <w:sz w:val="24"/>
                <w:szCs w:val="24"/>
              </w:rPr>
              <w:t>69651205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29DD" w:rsidRPr="00EC61F7" w:rsidRDefault="002B29DD" w:rsidP="00DA6E5F">
            <w:pPr>
              <w:jc w:val="right"/>
              <w:rPr>
                <w:i/>
                <w:iCs/>
                <w:sz w:val="24"/>
                <w:szCs w:val="24"/>
              </w:rPr>
            </w:pPr>
            <w:r>
              <w:rPr>
                <w:i/>
                <w:iCs/>
                <w:sz w:val="24"/>
                <w:szCs w:val="24"/>
              </w:rPr>
              <w:t>34 500,00</w:t>
            </w:r>
            <w:r w:rsidRPr="00EC61F7">
              <w:rPr>
                <w:i/>
                <w:iCs/>
                <w:sz w:val="24"/>
                <w:szCs w:val="24"/>
              </w:rPr>
              <w:t xml:space="preserve"> Kč</w:t>
            </w:r>
          </w:p>
        </w:tc>
      </w:tr>
      <w:tr w:rsidR="002B29DD" w:rsidRPr="008034F5" w:rsidTr="00DA6E5F">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rsidR="002B29DD" w:rsidRPr="004A460C" w:rsidRDefault="002B29DD" w:rsidP="00DA6E5F">
            <w:pPr>
              <w:rPr>
                <w:i/>
                <w:iCs/>
                <w:sz w:val="24"/>
                <w:szCs w:val="24"/>
              </w:rPr>
            </w:pPr>
            <w:r w:rsidRPr="004A460C">
              <w:rPr>
                <w:i/>
                <w:iCs/>
                <w:sz w:val="24"/>
                <w:szCs w:val="24"/>
              </w:rPr>
              <w:t>Mateřská škola Nádražní</w:t>
            </w:r>
          </w:p>
        </w:tc>
        <w:tc>
          <w:tcPr>
            <w:tcW w:w="1843" w:type="dxa"/>
            <w:tcBorders>
              <w:top w:val="single" w:sz="4" w:space="0" w:color="auto"/>
              <w:left w:val="nil"/>
              <w:bottom w:val="single" w:sz="4" w:space="0" w:color="auto"/>
              <w:right w:val="single" w:sz="4" w:space="0" w:color="auto"/>
            </w:tcBorders>
          </w:tcPr>
          <w:p w:rsidR="002B29DD" w:rsidRPr="00652B61" w:rsidRDefault="002B29DD" w:rsidP="00DA6E5F">
            <w:pPr>
              <w:jc w:val="center"/>
              <w:rPr>
                <w:i/>
                <w:iCs/>
                <w:sz w:val="24"/>
                <w:szCs w:val="24"/>
              </w:rPr>
            </w:pPr>
            <w:r>
              <w:rPr>
                <w:i/>
                <w:iCs/>
                <w:sz w:val="24"/>
                <w:szCs w:val="24"/>
              </w:rPr>
              <w:t>69651213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29DD" w:rsidRPr="00EC61F7" w:rsidRDefault="002B29DD" w:rsidP="00DA6E5F">
            <w:pPr>
              <w:jc w:val="right"/>
              <w:rPr>
                <w:i/>
                <w:iCs/>
                <w:sz w:val="24"/>
                <w:szCs w:val="24"/>
              </w:rPr>
            </w:pPr>
            <w:r>
              <w:rPr>
                <w:i/>
                <w:iCs/>
                <w:sz w:val="24"/>
                <w:szCs w:val="24"/>
              </w:rPr>
              <w:t>97 000</w:t>
            </w:r>
            <w:r w:rsidRPr="00EC61F7">
              <w:rPr>
                <w:i/>
                <w:iCs/>
                <w:sz w:val="24"/>
                <w:szCs w:val="24"/>
              </w:rPr>
              <w:t>,00 Kč</w:t>
            </w:r>
          </w:p>
        </w:tc>
      </w:tr>
      <w:tr w:rsidR="002B29DD" w:rsidRPr="008034F5" w:rsidTr="00DA6E5F">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rsidR="002B29DD" w:rsidRPr="004A460C" w:rsidRDefault="002B29DD" w:rsidP="00DA6E5F">
            <w:pPr>
              <w:rPr>
                <w:i/>
                <w:iCs/>
                <w:sz w:val="24"/>
                <w:szCs w:val="24"/>
              </w:rPr>
            </w:pPr>
            <w:r w:rsidRPr="004A460C">
              <w:rPr>
                <w:i/>
                <w:iCs/>
                <w:sz w:val="24"/>
                <w:szCs w:val="24"/>
              </w:rPr>
              <w:t>Mateřská škola Boršovská</w:t>
            </w:r>
          </w:p>
        </w:tc>
        <w:tc>
          <w:tcPr>
            <w:tcW w:w="1843" w:type="dxa"/>
            <w:tcBorders>
              <w:top w:val="single" w:sz="4" w:space="0" w:color="auto"/>
              <w:left w:val="nil"/>
              <w:bottom w:val="single" w:sz="4" w:space="0" w:color="auto"/>
              <w:right w:val="single" w:sz="4" w:space="0" w:color="auto"/>
            </w:tcBorders>
          </w:tcPr>
          <w:p w:rsidR="002B29DD" w:rsidRPr="00652B61" w:rsidRDefault="002B29DD" w:rsidP="00DA6E5F">
            <w:pPr>
              <w:jc w:val="center"/>
              <w:rPr>
                <w:i/>
                <w:iCs/>
                <w:sz w:val="24"/>
                <w:szCs w:val="24"/>
              </w:rPr>
            </w:pPr>
            <w:r>
              <w:rPr>
                <w:i/>
                <w:iCs/>
                <w:sz w:val="24"/>
                <w:szCs w:val="24"/>
              </w:rPr>
              <w:t>69651191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29DD" w:rsidRPr="00EC61F7" w:rsidRDefault="002B29DD" w:rsidP="00DA6E5F">
            <w:pPr>
              <w:jc w:val="right"/>
              <w:rPr>
                <w:i/>
                <w:iCs/>
                <w:sz w:val="24"/>
                <w:szCs w:val="24"/>
              </w:rPr>
            </w:pPr>
            <w:r>
              <w:rPr>
                <w:i/>
                <w:iCs/>
                <w:sz w:val="24"/>
                <w:szCs w:val="24"/>
              </w:rPr>
              <w:t>287 750</w:t>
            </w:r>
            <w:r w:rsidRPr="00EC61F7">
              <w:rPr>
                <w:i/>
                <w:iCs/>
                <w:sz w:val="24"/>
                <w:szCs w:val="24"/>
              </w:rPr>
              <w:t>,00 Kč</w:t>
            </w:r>
          </w:p>
        </w:tc>
      </w:tr>
      <w:tr w:rsidR="002B29DD" w:rsidRPr="008034F5" w:rsidTr="00DA6E5F">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rsidR="002B29DD" w:rsidRPr="004A460C" w:rsidRDefault="002B29DD" w:rsidP="00DA6E5F">
            <w:pPr>
              <w:rPr>
                <w:i/>
                <w:iCs/>
                <w:sz w:val="24"/>
                <w:szCs w:val="24"/>
              </w:rPr>
            </w:pPr>
            <w:r>
              <w:rPr>
                <w:i/>
                <w:iCs/>
                <w:sz w:val="24"/>
                <w:szCs w:val="24"/>
              </w:rPr>
              <w:t>ZŠ a MŠ</w:t>
            </w:r>
            <w:r w:rsidRPr="004A460C">
              <w:rPr>
                <w:i/>
                <w:iCs/>
                <w:sz w:val="24"/>
                <w:szCs w:val="24"/>
              </w:rPr>
              <w:t xml:space="preserve"> Dr. </w:t>
            </w:r>
            <w:proofErr w:type="spellStart"/>
            <w:r w:rsidRPr="004A460C">
              <w:rPr>
                <w:i/>
                <w:iCs/>
                <w:sz w:val="24"/>
                <w:szCs w:val="24"/>
              </w:rPr>
              <w:t>Joklíka</w:t>
            </w:r>
            <w:proofErr w:type="spellEnd"/>
          </w:p>
        </w:tc>
        <w:tc>
          <w:tcPr>
            <w:tcW w:w="1843" w:type="dxa"/>
            <w:tcBorders>
              <w:top w:val="single" w:sz="4" w:space="0" w:color="auto"/>
              <w:left w:val="nil"/>
              <w:bottom w:val="single" w:sz="4" w:space="0" w:color="auto"/>
              <w:right w:val="single" w:sz="4" w:space="0" w:color="auto"/>
            </w:tcBorders>
          </w:tcPr>
          <w:p w:rsidR="002B29DD" w:rsidRPr="00652B61" w:rsidRDefault="002B29DD" w:rsidP="00DA6E5F">
            <w:pPr>
              <w:jc w:val="center"/>
              <w:rPr>
                <w:i/>
                <w:iCs/>
                <w:sz w:val="24"/>
                <w:szCs w:val="24"/>
              </w:rPr>
            </w:pPr>
            <w:r>
              <w:rPr>
                <w:i/>
                <w:iCs/>
                <w:sz w:val="24"/>
                <w:szCs w:val="24"/>
              </w:rPr>
              <w:t>48847747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29DD" w:rsidRPr="00EC61F7" w:rsidRDefault="002B29DD" w:rsidP="00DA6E5F">
            <w:pPr>
              <w:jc w:val="right"/>
              <w:rPr>
                <w:i/>
                <w:iCs/>
                <w:sz w:val="24"/>
                <w:szCs w:val="24"/>
              </w:rPr>
            </w:pPr>
            <w:r>
              <w:rPr>
                <w:i/>
                <w:iCs/>
                <w:sz w:val="24"/>
                <w:szCs w:val="24"/>
              </w:rPr>
              <w:t>387 000</w:t>
            </w:r>
            <w:r w:rsidRPr="00EC61F7">
              <w:rPr>
                <w:i/>
                <w:iCs/>
                <w:sz w:val="24"/>
                <w:szCs w:val="24"/>
              </w:rPr>
              <w:t>,00 Kč</w:t>
            </w:r>
          </w:p>
        </w:tc>
      </w:tr>
      <w:tr w:rsidR="002B29DD" w:rsidRPr="008034F5" w:rsidTr="00DA6E5F">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rsidR="002B29DD" w:rsidRPr="004A460C" w:rsidRDefault="002B29DD" w:rsidP="00DA6E5F">
            <w:pPr>
              <w:rPr>
                <w:i/>
                <w:iCs/>
                <w:sz w:val="24"/>
                <w:szCs w:val="24"/>
              </w:rPr>
            </w:pPr>
            <w:r w:rsidRPr="004A460C">
              <w:rPr>
                <w:i/>
                <w:iCs/>
                <w:sz w:val="24"/>
                <w:szCs w:val="24"/>
              </w:rPr>
              <w:t>Základní škola J. A. Komenského</w:t>
            </w:r>
          </w:p>
        </w:tc>
        <w:tc>
          <w:tcPr>
            <w:tcW w:w="1843" w:type="dxa"/>
            <w:tcBorders>
              <w:top w:val="single" w:sz="4" w:space="0" w:color="auto"/>
              <w:left w:val="nil"/>
              <w:bottom w:val="single" w:sz="4" w:space="0" w:color="auto"/>
              <w:right w:val="single" w:sz="4" w:space="0" w:color="auto"/>
            </w:tcBorders>
          </w:tcPr>
          <w:p w:rsidR="002B29DD" w:rsidRPr="00652B61" w:rsidRDefault="002B29DD" w:rsidP="00DA6E5F">
            <w:pPr>
              <w:jc w:val="center"/>
              <w:rPr>
                <w:i/>
                <w:iCs/>
                <w:sz w:val="24"/>
                <w:szCs w:val="24"/>
              </w:rPr>
            </w:pPr>
            <w:r>
              <w:rPr>
                <w:i/>
                <w:iCs/>
                <w:sz w:val="24"/>
                <w:szCs w:val="24"/>
              </w:rPr>
              <w:t>48847721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29DD" w:rsidRPr="00EC61F7" w:rsidRDefault="002B29DD" w:rsidP="00DA6E5F">
            <w:pPr>
              <w:jc w:val="right"/>
              <w:rPr>
                <w:i/>
                <w:iCs/>
                <w:sz w:val="24"/>
                <w:szCs w:val="24"/>
              </w:rPr>
            </w:pPr>
            <w:r>
              <w:rPr>
                <w:i/>
                <w:iCs/>
                <w:sz w:val="24"/>
                <w:szCs w:val="24"/>
              </w:rPr>
              <w:t>395 000</w:t>
            </w:r>
            <w:r w:rsidRPr="00EC61F7">
              <w:rPr>
                <w:i/>
                <w:iCs/>
                <w:sz w:val="24"/>
                <w:szCs w:val="24"/>
              </w:rPr>
              <w:t>,00 Kč</w:t>
            </w:r>
          </w:p>
        </w:tc>
      </w:tr>
      <w:tr w:rsidR="002B29DD" w:rsidRPr="008034F5" w:rsidTr="00DA6E5F">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rsidR="002B29DD" w:rsidRPr="004A460C" w:rsidRDefault="002B29DD" w:rsidP="00DA6E5F">
            <w:pPr>
              <w:rPr>
                <w:i/>
                <w:iCs/>
                <w:sz w:val="24"/>
                <w:szCs w:val="24"/>
              </w:rPr>
            </w:pPr>
            <w:r w:rsidRPr="004A460C">
              <w:rPr>
                <w:i/>
                <w:iCs/>
                <w:sz w:val="24"/>
                <w:szCs w:val="24"/>
              </w:rPr>
              <w:t>ZŠ a MŠ Kyjov - Bohuslavice</w:t>
            </w:r>
          </w:p>
        </w:tc>
        <w:tc>
          <w:tcPr>
            <w:tcW w:w="1843" w:type="dxa"/>
            <w:tcBorders>
              <w:top w:val="single" w:sz="4" w:space="0" w:color="auto"/>
              <w:left w:val="nil"/>
              <w:bottom w:val="single" w:sz="4" w:space="0" w:color="auto"/>
              <w:right w:val="single" w:sz="4" w:space="0" w:color="auto"/>
            </w:tcBorders>
          </w:tcPr>
          <w:p w:rsidR="002B29DD" w:rsidRPr="00652B61" w:rsidRDefault="002B29DD" w:rsidP="00DA6E5F">
            <w:pPr>
              <w:jc w:val="center"/>
              <w:rPr>
                <w:i/>
                <w:iCs/>
                <w:sz w:val="24"/>
                <w:szCs w:val="24"/>
              </w:rPr>
            </w:pPr>
            <w:r>
              <w:rPr>
                <w:i/>
                <w:iCs/>
                <w:sz w:val="24"/>
                <w:szCs w:val="24"/>
              </w:rPr>
              <w:t>70982309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29DD" w:rsidRPr="00EC61F7" w:rsidRDefault="002B29DD" w:rsidP="00DA6E5F">
            <w:pPr>
              <w:jc w:val="right"/>
              <w:rPr>
                <w:i/>
                <w:iCs/>
                <w:sz w:val="24"/>
                <w:szCs w:val="24"/>
              </w:rPr>
            </w:pPr>
            <w:r>
              <w:rPr>
                <w:i/>
                <w:iCs/>
                <w:sz w:val="24"/>
                <w:szCs w:val="24"/>
              </w:rPr>
              <w:t>33 250</w:t>
            </w:r>
            <w:r w:rsidRPr="00EC61F7">
              <w:rPr>
                <w:i/>
                <w:iCs/>
                <w:sz w:val="24"/>
                <w:szCs w:val="24"/>
              </w:rPr>
              <w:t>,00 Kč</w:t>
            </w:r>
          </w:p>
        </w:tc>
      </w:tr>
      <w:tr w:rsidR="002B29DD" w:rsidRPr="008034F5" w:rsidTr="00DA6E5F">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rsidR="002B29DD" w:rsidRPr="004A460C" w:rsidRDefault="002B29DD" w:rsidP="00DA6E5F">
            <w:pPr>
              <w:rPr>
                <w:i/>
                <w:iCs/>
                <w:sz w:val="24"/>
                <w:szCs w:val="24"/>
              </w:rPr>
            </w:pPr>
            <w:r w:rsidRPr="004A460C">
              <w:rPr>
                <w:i/>
                <w:iCs/>
                <w:sz w:val="24"/>
                <w:szCs w:val="24"/>
              </w:rPr>
              <w:t>Základní umělecká škola</w:t>
            </w:r>
            <w:r>
              <w:rPr>
                <w:i/>
                <w:iCs/>
                <w:sz w:val="24"/>
                <w:szCs w:val="24"/>
              </w:rPr>
              <w:t xml:space="preserve"> Kyjov</w:t>
            </w:r>
          </w:p>
        </w:tc>
        <w:tc>
          <w:tcPr>
            <w:tcW w:w="1843" w:type="dxa"/>
            <w:tcBorders>
              <w:top w:val="single" w:sz="4" w:space="0" w:color="auto"/>
              <w:left w:val="nil"/>
              <w:bottom w:val="single" w:sz="4" w:space="0" w:color="auto"/>
              <w:right w:val="single" w:sz="4" w:space="0" w:color="auto"/>
            </w:tcBorders>
          </w:tcPr>
          <w:p w:rsidR="002B29DD" w:rsidRPr="00652B61" w:rsidRDefault="002B29DD" w:rsidP="00DA6E5F">
            <w:pPr>
              <w:jc w:val="center"/>
              <w:rPr>
                <w:i/>
                <w:iCs/>
                <w:sz w:val="24"/>
                <w:szCs w:val="24"/>
              </w:rPr>
            </w:pPr>
            <w:r>
              <w:rPr>
                <w:i/>
                <w:iCs/>
                <w:sz w:val="24"/>
                <w:szCs w:val="24"/>
              </w:rPr>
              <w:t>46936688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29DD" w:rsidRPr="00EC61F7" w:rsidRDefault="002B29DD" w:rsidP="00DA6E5F">
            <w:pPr>
              <w:jc w:val="right"/>
              <w:rPr>
                <w:i/>
                <w:iCs/>
                <w:sz w:val="24"/>
                <w:szCs w:val="24"/>
              </w:rPr>
            </w:pPr>
            <w:r w:rsidRPr="00EC61F7">
              <w:rPr>
                <w:i/>
                <w:iCs/>
                <w:sz w:val="24"/>
                <w:szCs w:val="24"/>
              </w:rPr>
              <w:t xml:space="preserve">20 </w:t>
            </w:r>
            <w:r>
              <w:rPr>
                <w:i/>
                <w:iCs/>
                <w:sz w:val="24"/>
                <w:szCs w:val="24"/>
              </w:rPr>
              <w:t>750</w:t>
            </w:r>
            <w:r w:rsidRPr="00EC61F7">
              <w:rPr>
                <w:i/>
                <w:iCs/>
                <w:sz w:val="24"/>
                <w:szCs w:val="24"/>
              </w:rPr>
              <w:t>,00 Kč</w:t>
            </w:r>
          </w:p>
        </w:tc>
      </w:tr>
      <w:tr w:rsidR="002B29DD" w:rsidRPr="008034F5" w:rsidTr="00DA6E5F">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rsidR="002B29DD" w:rsidRPr="004A460C" w:rsidRDefault="002B29DD" w:rsidP="00DA6E5F">
            <w:pPr>
              <w:rPr>
                <w:i/>
                <w:iCs/>
                <w:sz w:val="24"/>
                <w:szCs w:val="24"/>
              </w:rPr>
            </w:pPr>
            <w:r>
              <w:rPr>
                <w:i/>
                <w:iCs/>
                <w:sz w:val="24"/>
                <w:szCs w:val="24"/>
              </w:rPr>
              <w:t>Dům dětí a mládeže Kyjov</w:t>
            </w:r>
          </w:p>
        </w:tc>
        <w:tc>
          <w:tcPr>
            <w:tcW w:w="1843" w:type="dxa"/>
            <w:tcBorders>
              <w:top w:val="single" w:sz="4" w:space="0" w:color="auto"/>
              <w:left w:val="nil"/>
              <w:bottom w:val="single" w:sz="4" w:space="0" w:color="auto"/>
              <w:right w:val="single" w:sz="4" w:space="0" w:color="auto"/>
            </w:tcBorders>
          </w:tcPr>
          <w:p w:rsidR="002B29DD" w:rsidRPr="00652B61" w:rsidRDefault="002B29DD" w:rsidP="00DA6E5F">
            <w:pPr>
              <w:jc w:val="center"/>
              <w:rPr>
                <w:i/>
                <w:iCs/>
                <w:sz w:val="24"/>
                <w:szCs w:val="24"/>
              </w:rPr>
            </w:pPr>
            <w:r>
              <w:rPr>
                <w:i/>
                <w:iCs/>
                <w:sz w:val="24"/>
                <w:szCs w:val="24"/>
              </w:rPr>
              <w:t>71294767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29DD" w:rsidRPr="00EC61F7" w:rsidRDefault="002B29DD" w:rsidP="00DA6E5F">
            <w:pPr>
              <w:jc w:val="right"/>
              <w:rPr>
                <w:i/>
                <w:iCs/>
                <w:sz w:val="24"/>
                <w:szCs w:val="24"/>
              </w:rPr>
            </w:pPr>
            <w:r>
              <w:rPr>
                <w:i/>
                <w:iCs/>
                <w:sz w:val="24"/>
                <w:szCs w:val="24"/>
              </w:rPr>
              <w:t>215 250</w:t>
            </w:r>
            <w:r w:rsidRPr="00EC61F7">
              <w:rPr>
                <w:i/>
                <w:iCs/>
                <w:sz w:val="24"/>
                <w:szCs w:val="24"/>
              </w:rPr>
              <w:t>,00 Kč</w:t>
            </w:r>
          </w:p>
        </w:tc>
      </w:tr>
      <w:tr w:rsidR="002B29DD" w:rsidRPr="008034F5" w:rsidTr="00DA6E5F">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rsidR="002B29DD" w:rsidRPr="004A460C" w:rsidRDefault="002B29DD" w:rsidP="00DA6E5F">
            <w:pPr>
              <w:rPr>
                <w:i/>
                <w:iCs/>
                <w:sz w:val="24"/>
                <w:szCs w:val="24"/>
              </w:rPr>
            </w:pPr>
            <w:r w:rsidRPr="004A460C">
              <w:rPr>
                <w:i/>
                <w:iCs/>
                <w:sz w:val="24"/>
                <w:szCs w:val="24"/>
              </w:rPr>
              <w:t xml:space="preserve">Městská knihovna </w:t>
            </w:r>
            <w:r>
              <w:rPr>
                <w:i/>
                <w:iCs/>
                <w:sz w:val="24"/>
                <w:szCs w:val="24"/>
              </w:rPr>
              <w:t>Kyjov</w:t>
            </w:r>
          </w:p>
        </w:tc>
        <w:tc>
          <w:tcPr>
            <w:tcW w:w="1843" w:type="dxa"/>
            <w:tcBorders>
              <w:top w:val="single" w:sz="4" w:space="0" w:color="auto"/>
              <w:left w:val="nil"/>
              <w:bottom w:val="single" w:sz="4" w:space="0" w:color="auto"/>
              <w:right w:val="single" w:sz="4" w:space="0" w:color="auto"/>
            </w:tcBorders>
          </w:tcPr>
          <w:p w:rsidR="002B29DD" w:rsidRPr="00652B61" w:rsidRDefault="002B29DD" w:rsidP="00DA6E5F">
            <w:pPr>
              <w:jc w:val="center"/>
              <w:rPr>
                <w:i/>
                <w:iCs/>
                <w:sz w:val="24"/>
                <w:szCs w:val="24"/>
              </w:rPr>
            </w:pPr>
            <w:r>
              <w:rPr>
                <w:i/>
                <w:iCs/>
                <w:sz w:val="24"/>
                <w:szCs w:val="24"/>
              </w:rPr>
              <w:t>70982333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29DD" w:rsidRPr="00EC61F7" w:rsidRDefault="002B29DD" w:rsidP="00DA6E5F">
            <w:pPr>
              <w:jc w:val="right"/>
              <w:rPr>
                <w:i/>
                <w:iCs/>
                <w:sz w:val="24"/>
                <w:szCs w:val="24"/>
              </w:rPr>
            </w:pPr>
            <w:r>
              <w:rPr>
                <w:i/>
                <w:iCs/>
                <w:sz w:val="24"/>
                <w:szCs w:val="24"/>
              </w:rPr>
              <w:t>256 500</w:t>
            </w:r>
            <w:r w:rsidRPr="00EC61F7">
              <w:rPr>
                <w:i/>
                <w:iCs/>
                <w:sz w:val="24"/>
                <w:szCs w:val="24"/>
              </w:rPr>
              <w:t>,00 Kč</w:t>
            </w:r>
          </w:p>
        </w:tc>
      </w:tr>
      <w:tr w:rsidR="002B29DD" w:rsidRPr="00AF7054" w:rsidTr="00DA6E5F">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rsidR="002B29DD" w:rsidRPr="004A460C" w:rsidRDefault="002B29DD" w:rsidP="00DA6E5F">
            <w:pPr>
              <w:rPr>
                <w:i/>
                <w:iCs/>
                <w:sz w:val="24"/>
                <w:szCs w:val="24"/>
              </w:rPr>
            </w:pPr>
            <w:r w:rsidRPr="004A460C">
              <w:rPr>
                <w:i/>
                <w:iCs/>
                <w:sz w:val="24"/>
                <w:szCs w:val="24"/>
              </w:rPr>
              <w:t>Městské kulturní středisko</w:t>
            </w:r>
            <w:r>
              <w:rPr>
                <w:i/>
                <w:iCs/>
                <w:sz w:val="24"/>
                <w:szCs w:val="24"/>
              </w:rPr>
              <w:t xml:space="preserve"> Kyjov</w:t>
            </w:r>
          </w:p>
        </w:tc>
        <w:tc>
          <w:tcPr>
            <w:tcW w:w="1843" w:type="dxa"/>
            <w:tcBorders>
              <w:top w:val="single" w:sz="4" w:space="0" w:color="auto"/>
              <w:left w:val="nil"/>
              <w:bottom w:val="single" w:sz="4" w:space="0" w:color="auto"/>
              <w:right w:val="single" w:sz="4" w:space="0" w:color="auto"/>
            </w:tcBorders>
          </w:tcPr>
          <w:p w:rsidR="002B29DD" w:rsidRPr="00652B61" w:rsidRDefault="002B29DD" w:rsidP="00DA6E5F">
            <w:pPr>
              <w:jc w:val="center"/>
              <w:rPr>
                <w:i/>
                <w:iCs/>
                <w:sz w:val="24"/>
                <w:szCs w:val="24"/>
              </w:rPr>
            </w:pPr>
            <w:r>
              <w:rPr>
                <w:i/>
                <w:iCs/>
                <w:sz w:val="24"/>
                <w:szCs w:val="24"/>
              </w:rPr>
              <w:t>00121649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29DD" w:rsidRPr="00EC61F7" w:rsidRDefault="002B29DD" w:rsidP="00DA6E5F">
            <w:pPr>
              <w:jc w:val="right"/>
              <w:rPr>
                <w:i/>
                <w:iCs/>
                <w:sz w:val="24"/>
                <w:szCs w:val="24"/>
              </w:rPr>
            </w:pPr>
            <w:r>
              <w:rPr>
                <w:i/>
                <w:iCs/>
                <w:sz w:val="24"/>
                <w:szCs w:val="24"/>
              </w:rPr>
              <w:t>317 750,0</w:t>
            </w:r>
            <w:r w:rsidRPr="00EC61F7">
              <w:rPr>
                <w:i/>
                <w:iCs/>
                <w:sz w:val="24"/>
                <w:szCs w:val="24"/>
              </w:rPr>
              <w:t>0 Kč</w:t>
            </w:r>
          </w:p>
        </w:tc>
      </w:tr>
      <w:tr w:rsidR="002B29DD" w:rsidRPr="008034F5" w:rsidTr="00DA6E5F">
        <w:trPr>
          <w:trHeight w:val="330"/>
        </w:trPr>
        <w:tc>
          <w:tcPr>
            <w:tcW w:w="3417" w:type="dxa"/>
            <w:tcBorders>
              <w:top w:val="nil"/>
              <w:left w:val="single" w:sz="4" w:space="0" w:color="auto"/>
              <w:bottom w:val="single" w:sz="4" w:space="0" w:color="auto"/>
              <w:right w:val="single" w:sz="4" w:space="0" w:color="auto"/>
            </w:tcBorders>
            <w:shd w:val="clear" w:color="auto" w:fill="auto"/>
            <w:vAlign w:val="center"/>
          </w:tcPr>
          <w:p w:rsidR="002B29DD" w:rsidRPr="004A460C" w:rsidRDefault="002B29DD" w:rsidP="00DA6E5F">
            <w:pPr>
              <w:rPr>
                <w:i/>
                <w:iCs/>
                <w:sz w:val="24"/>
                <w:szCs w:val="24"/>
              </w:rPr>
            </w:pPr>
            <w:r w:rsidRPr="004A460C">
              <w:rPr>
                <w:i/>
                <w:iCs/>
                <w:sz w:val="24"/>
                <w:szCs w:val="24"/>
              </w:rPr>
              <w:lastRenderedPageBreak/>
              <w:t xml:space="preserve">Centrum sociálních služeb </w:t>
            </w:r>
            <w:r>
              <w:rPr>
                <w:i/>
                <w:iCs/>
                <w:sz w:val="24"/>
                <w:szCs w:val="24"/>
              </w:rPr>
              <w:t>Kyjov</w:t>
            </w:r>
          </w:p>
        </w:tc>
        <w:tc>
          <w:tcPr>
            <w:tcW w:w="1843" w:type="dxa"/>
            <w:tcBorders>
              <w:top w:val="single" w:sz="4" w:space="0" w:color="auto"/>
              <w:left w:val="nil"/>
              <w:bottom w:val="single" w:sz="4" w:space="0" w:color="auto"/>
              <w:right w:val="single" w:sz="4" w:space="0" w:color="auto"/>
            </w:tcBorders>
          </w:tcPr>
          <w:p w:rsidR="002B29DD" w:rsidRPr="00652B61" w:rsidRDefault="002B29DD" w:rsidP="00DA6E5F">
            <w:pPr>
              <w:jc w:val="center"/>
              <w:rPr>
                <w:i/>
                <w:iCs/>
                <w:sz w:val="24"/>
                <w:szCs w:val="24"/>
              </w:rPr>
            </w:pPr>
            <w:r>
              <w:rPr>
                <w:i/>
                <w:iCs/>
                <w:sz w:val="24"/>
                <w:szCs w:val="24"/>
              </w:rPr>
              <w:t>61392979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B29DD" w:rsidRPr="00EC61F7" w:rsidRDefault="002B29DD" w:rsidP="00DA6E5F">
            <w:pPr>
              <w:jc w:val="right"/>
              <w:rPr>
                <w:i/>
                <w:iCs/>
                <w:sz w:val="24"/>
                <w:szCs w:val="24"/>
              </w:rPr>
            </w:pPr>
            <w:r w:rsidRPr="00EC61F7">
              <w:rPr>
                <w:i/>
                <w:iCs/>
                <w:sz w:val="24"/>
                <w:szCs w:val="24"/>
              </w:rPr>
              <w:t>31</w:t>
            </w:r>
            <w:r>
              <w:rPr>
                <w:i/>
                <w:iCs/>
                <w:sz w:val="24"/>
                <w:szCs w:val="24"/>
              </w:rPr>
              <w:t>9</w:t>
            </w:r>
            <w:r w:rsidRPr="00EC61F7">
              <w:rPr>
                <w:i/>
                <w:iCs/>
                <w:sz w:val="24"/>
                <w:szCs w:val="24"/>
              </w:rPr>
              <w:t xml:space="preserve"> </w:t>
            </w:r>
            <w:r>
              <w:rPr>
                <w:i/>
                <w:iCs/>
                <w:sz w:val="24"/>
                <w:szCs w:val="24"/>
              </w:rPr>
              <w:t>5</w:t>
            </w:r>
            <w:r w:rsidRPr="00EC61F7">
              <w:rPr>
                <w:i/>
                <w:iCs/>
                <w:sz w:val="24"/>
                <w:szCs w:val="24"/>
              </w:rPr>
              <w:t>00,00 Kč</w:t>
            </w:r>
          </w:p>
        </w:tc>
      </w:tr>
      <w:tr w:rsidR="002B29DD" w:rsidRPr="00DD3284" w:rsidTr="00DA6E5F">
        <w:trPr>
          <w:trHeight w:val="619"/>
        </w:trPr>
        <w:tc>
          <w:tcPr>
            <w:tcW w:w="5260"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2B29DD" w:rsidRDefault="002B29DD" w:rsidP="00DA6E5F">
            <w:pPr>
              <w:rPr>
                <w:i/>
                <w:iCs/>
                <w:sz w:val="24"/>
                <w:szCs w:val="24"/>
              </w:rPr>
            </w:pPr>
            <w:r>
              <w:rPr>
                <w:i/>
                <w:iCs/>
                <w:sz w:val="24"/>
                <w:szCs w:val="24"/>
              </w:rPr>
              <w:t xml:space="preserve">CELKEM </w:t>
            </w:r>
          </w:p>
        </w:tc>
        <w:tc>
          <w:tcPr>
            <w:tcW w:w="2268" w:type="dxa"/>
            <w:tcBorders>
              <w:top w:val="double" w:sz="4" w:space="0" w:color="auto"/>
              <w:left w:val="single" w:sz="4" w:space="0" w:color="auto"/>
              <w:bottom w:val="single" w:sz="4" w:space="0" w:color="auto"/>
              <w:right w:val="single" w:sz="4" w:space="0" w:color="auto"/>
            </w:tcBorders>
            <w:shd w:val="clear" w:color="auto" w:fill="auto"/>
            <w:vAlign w:val="center"/>
          </w:tcPr>
          <w:p w:rsidR="002B29DD" w:rsidRPr="00CF7AF0" w:rsidRDefault="002B29DD" w:rsidP="00DA6E5F">
            <w:pPr>
              <w:jc w:val="right"/>
              <w:rPr>
                <w:i/>
                <w:iCs/>
                <w:sz w:val="24"/>
                <w:szCs w:val="24"/>
              </w:rPr>
            </w:pPr>
            <w:r>
              <w:rPr>
                <w:i/>
                <w:iCs/>
                <w:sz w:val="24"/>
                <w:szCs w:val="24"/>
              </w:rPr>
              <w:t>2 385 500,00 Kč</w:t>
            </w:r>
          </w:p>
        </w:tc>
      </w:tr>
    </w:tbl>
    <w:p w:rsidR="00CD67B5" w:rsidRDefault="00CD67B5" w:rsidP="00CD67B5">
      <w:pPr>
        <w:pStyle w:val="Zkladntext0"/>
        <w:rPr>
          <w:b/>
        </w:rPr>
      </w:pPr>
    </w:p>
    <w:p w:rsidR="00CD67B5" w:rsidRDefault="00CD67B5" w:rsidP="00CD67B5">
      <w:pPr>
        <w:pStyle w:val="Zkladntext0"/>
        <w:rPr>
          <w:b/>
        </w:rPr>
      </w:pPr>
      <w:r>
        <w:rPr>
          <w:b/>
        </w:rPr>
        <w:t xml:space="preserve">10. </w:t>
      </w:r>
      <w:r w:rsidRPr="00C076B7">
        <w:rPr>
          <w:b/>
          <w:u w:val="single"/>
        </w:rPr>
        <w:t>Vyřazení majetku PO</w:t>
      </w:r>
    </w:p>
    <w:p w:rsidR="00CD67B5" w:rsidRPr="00F16CD6" w:rsidRDefault="00CD67B5" w:rsidP="00CD67B5">
      <w:pPr>
        <w:pStyle w:val="Zkladntext0"/>
        <w:spacing w:before="0" w:after="0"/>
      </w:pPr>
      <w:r w:rsidRPr="00F16CD6">
        <w:rPr>
          <w:szCs w:val="24"/>
        </w:rPr>
        <w:t>Usnesení</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5B7EB7">
        <w:rPr>
          <w:rFonts w:ascii="Times New Roman" w:hAnsi="Times New Roman" w:cs="Times New Roman"/>
          <w:sz w:val="24"/>
          <w:szCs w:val="24"/>
        </w:rPr>
        <w:t>/20</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Rad</w:t>
      </w:r>
      <w:r w:rsidR="005B7EB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2B29DD" w:rsidRPr="002B29DD" w:rsidRDefault="002B29DD" w:rsidP="002B29DD">
      <w:pPr>
        <w:spacing w:line="240" w:lineRule="auto"/>
        <w:jc w:val="both"/>
        <w:rPr>
          <w:rStyle w:val="Nadpis1Char"/>
          <w:rFonts w:eastAsiaTheme="minorHAnsi"/>
          <w:sz w:val="24"/>
          <w:szCs w:val="24"/>
          <w:u w:val="none"/>
        </w:rPr>
      </w:pPr>
      <w:r w:rsidRPr="002B29DD">
        <w:rPr>
          <w:rStyle w:val="Nadpis1Char"/>
          <w:rFonts w:eastAsiaTheme="minorHAnsi"/>
          <w:sz w:val="24"/>
          <w:szCs w:val="24"/>
          <w:u w:val="none"/>
        </w:rPr>
        <w:t xml:space="preserve">v souladu s ustanovením § 102 odst. 2 písm. b) zákona č. 128/2000 Sb., o obcích (obecní zřízení), ve znění pozdějších předpisů, a v souladu se zněním článku č. 4.4.2 Zásad pro řízení příspěvkových organizací města Kyjova rozhodla o vyřazení dlouhodobého investičního majetku města, konkrétně Zabezpečovacího zařízení, </w:t>
      </w:r>
      <w:proofErr w:type="spellStart"/>
      <w:r w:rsidRPr="002B29DD">
        <w:rPr>
          <w:rStyle w:val="Nadpis1Char"/>
          <w:rFonts w:eastAsiaTheme="minorHAnsi"/>
          <w:sz w:val="24"/>
          <w:szCs w:val="24"/>
          <w:u w:val="none"/>
        </w:rPr>
        <w:t>inv</w:t>
      </w:r>
      <w:proofErr w:type="spellEnd"/>
      <w:r w:rsidRPr="002B29DD">
        <w:rPr>
          <w:rStyle w:val="Nadpis1Char"/>
          <w:rFonts w:eastAsiaTheme="minorHAnsi"/>
          <w:sz w:val="24"/>
          <w:szCs w:val="24"/>
          <w:u w:val="none"/>
        </w:rPr>
        <w:t>. č. 1 v pořizovací ceně 96.666,90 Kč, který pořídila z prostředků zřizovatele do jeho vlastnictví Mateřská škola Střed, příspěvková organizace města Kyjova, IČO 69651221.</w:t>
      </w:r>
    </w:p>
    <w:p w:rsidR="005B7EB7" w:rsidRPr="005D21EE" w:rsidRDefault="005B7EB7" w:rsidP="002B29DD">
      <w:pPr>
        <w:pStyle w:val="Zkladntext0"/>
        <w:spacing w:after="0"/>
        <w:rPr>
          <w:b/>
          <w:i/>
          <w:u w:val="single"/>
        </w:rPr>
      </w:pPr>
    </w:p>
    <w:p w:rsidR="002B29DD" w:rsidRPr="00F16CD6" w:rsidRDefault="002B29DD" w:rsidP="002B29DD">
      <w:pPr>
        <w:pStyle w:val="Zkladntext0"/>
        <w:spacing w:before="0" w:after="0"/>
      </w:pPr>
      <w:r w:rsidRPr="00F16CD6">
        <w:rPr>
          <w:szCs w:val="24"/>
        </w:rPr>
        <w:t>Usnesení</w:t>
      </w:r>
    </w:p>
    <w:p w:rsidR="002B29DD" w:rsidRPr="00F16CD6" w:rsidRDefault="002B29DD" w:rsidP="002B29DD">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Pr="00F16CD6">
        <w:rPr>
          <w:rFonts w:ascii="Times New Roman" w:hAnsi="Times New Roman" w:cs="Times New Roman"/>
          <w:sz w:val="24"/>
          <w:szCs w:val="24"/>
        </w:rPr>
        <w:t>/</w:t>
      </w:r>
      <w:r w:rsidR="005B7EB7">
        <w:rPr>
          <w:rFonts w:ascii="Times New Roman" w:hAnsi="Times New Roman" w:cs="Times New Roman"/>
          <w:sz w:val="24"/>
          <w:szCs w:val="24"/>
        </w:rPr>
        <w:t>2</w:t>
      </w:r>
      <w:r w:rsidRPr="00F16CD6">
        <w:rPr>
          <w:rFonts w:ascii="Times New Roman" w:hAnsi="Times New Roman" w:cs="Times New Roman"/>
          <w:sz w:val="24"/>
          <w:szCs w:val="24"/>
        </w:rPr>
        <w:t>1</w:t>
      </w:r>
    </w:p>
    <w:p w:rsidR="002B29DD" w:rsidRPr="00F16CD6" w:rsidRDefault="002B29DD" w:rsidP="002B29DD">
      <w:pPr>
        <w:suppressAutoHyphens/>
        <w:spacing w:after="0" w:line="240" w:lineRule="auto"/>
        <w:jc w:val="both"/>
      </w:pPr>
      <w:r w:rsidRPr="00F16CD6">
        <w:rPr>
          <w:rFonts w:ascii="Times New Roman" w:hAnsi="Times New Roman" w:cs="Times New Roman"/>
          <w:sz w:val="24"/>
          <w:szCs w:val="24"/>
        </w:rPr>
        <w:t>Rad</w:t>
      </w:r>
      <w:r w:rsidR="005B7EB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2B29DD" w:rsidRDefault="002B29DD" w:rsidP="00825B0D">
      <w:pPr>
        <w:spacing w:line="240" w:lineRule="auto"/>
        <w:jc w:val="both"/>
        <w:rPr>
          <w:rStyle w:val="Nadpis1Char"/>
          <w:rFonts w:eastAsiaTheme="minorHAnsi"/>
          <w:sz w:val="24"/>
          <w:szCs w:val="24"/>
          <w:u w:val="none"/>
        </w:rPr>
      </w:pPr>
      <w:r w:rsidRPr="002B29DD">
        <w:rPr>
          <w:rStyle w:val="Nadpis1Char"/>
          <w:rFonts w:eastAsiaTheme="minorHAnsi"/>
          <w:sz w:val="24"/>
          <w:szCs w:val="24"/>
          <w:u w:val="none"/>
        </w:rPr>
        <w:t xml:space="preserve">v souladu s ustanovením § 102 odst. 2 písm. b) zákona č. 128/2000 Sb., o obcích (obecní zřízení), ve znění pozdějších předpisů, a v souladu se zněním článku č. 4.4.2 Zásad pro řízení příspěvkových organizací města Kyjova rozhodla o vyřazení dlouhodobého investičního majetku města, konkrétně zahradního herního prvku Vlakové soupravy, </w:t>
      </w:r>
      <w:proofErr w:type="spellStart"/>
      <w:r w:rsidRPr="002B29DD">
        <w:rPr>
          <w:rStyle w:val="Nadpis1Char"/>
          <w:rFonts w:eastAsiaTheme="minorHAnsi"/>
          <w:sz w:val="24"/>
          <w:szCs w:val="24"/>
          <w:u w:val="none"/>
        </w:rPr>
        <w:t>inv</w:t>
      </w:r>
      <w:proofErr w:type="spellEnd"/>
      <w:r w:rsidRPr="002B29DD">
        <w:rPr>
          <w:rStyle w:val="Nadpis1Char"/>
          <w:rFonts w:eastAsiaTheme="minorHAnsi"/>
          <w:sz w:val="24"/>
          <w:szCs w:val="24"/>
          <w:u w:val="none"/>
        </w:rPr>
        <w:t>. č. 4090 v pořizovací ceně 27.000 Kč, kterou poř</w:t>
      </w:r>
      <w:r w:rsidR="00825B0D">
        <w:rPr>
          <w:rStyle w:val="Nadpis1Char"/>
          <w:rFonts w:eastAsiaTheme="minorHAnsi"/>
          <w:sz w:val="24"/>
          <w:szCs w:val="24"/>
          <w:u w:val="none"/>
        </w:rPr>
        <w:t xml:space="preserve">ídila z prostředků zřizovatele </w:t>
      </w:r>
      <w:r w:rsidRPr="002B29DD">
        <w:rPr>
          <w:rStyle w:val="Nadpis1Char"/>
          <w:rFonts w:eastAsiaTheme="minorHAnsi"/>
          <w:sz w:val="24"/>
          <w:szCs w:val="24"/>
          <w:u w:val="none"/>
        </w:rPr>
        <w:t>do jeho vlastnictví Mateřská škola Za Stadionem, příspěvková organiz</w:t>
      </w:r>
      <w:r>
        <w:rPr>
          <w:rStyle w:val="Nadpis1Char"/>
          <w:rFonts w:eastAsiaTheme="minorHAnsi"/>
          <w:sz w:val="24"/>
          <w:szCs w:val="24"/>
          <w:u w:val="none"/>
        </w:rPr>
        <w:t>ace města Kyjova, IČO 69651205.</w:t>
      </w:r>
    </w:p>
    <w:p w:rsidR="002B29DD" w:rsidRPr="002B29DD" w:rsidRDefault="002B29DD" w:rsidP="002B29DD">
      <w:pPr>
        <w:spacing w:after="0" w:line="240" w:lineRule="auto"/>
        <w:jc w:val="both"/>
        <w:rPr>
          <w:rFonts w:ascii="Times New Roman" w:hAnsi="Times New Roman" w:cs="Times New Roman"/>
          <w:sz w:val="24"/>
          <w:szCs w:val="24"/>
          <w:lang w:eastAsia="zh-CN"/>
        </w:rPr>
      </w:pPr>
    </w:p>
    <w:p w:rsidR="002B29DD" w:rsidRPr="00F16CD6" w:rsidRDefault="002B29DD" w:rsidP="002B29DD">
      <w:pPr>
        <w:pStyle w:val="Zkladntext0"/>
        <w:spacing w:before="0" w:after="0"/>
      </w:pPr>
      <w:r w:rsidRPr="00F16CD6">
        <w:rPr>
          <w:szCs w:val="24"/>
        </w:rPr>
        <w:t>Usnesení</w:t>
      </w:r>
    </w:p>
    <w:p w:rsidR="002B29DD" w:rsidRPr="00F16CD6" w:rsidRDefault="002B29DD" w:rsidP="002B29DD">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5B7EB7">
        <w:rPr>
          <w:rFonts w:ascii="Times New Roman" w:hAnsi="Times New Roman" w:cs="Times New Roman"/>
          <w:sz w:val="24"/>
          <w:szCs w:val="24"/>
        </w:rPr>
        <w:t>/22</w:t>
      </w:r>
    </w:p>
    <w:p w:rsidR="002B29DD" w:rsidRPr="00F16CD6" w:rsidRDefault="002B29DD" w:rsidP="002B29DD">
      <w:pPr>
        <w:suppressAutoHyphens/>
        <w:spacing w:after="0" w:line="240" w:lineRule="auto"/>
        <w:jc w:val="both"/>
      </w:pPr>
      <w:r w:rsidRPr="00F16CD6">
        <w:rPr>
          <w:rFonts w:ascii="Times New Roman" w:hAnsi="Times New Roman" w:cs="Times New Roman"/>
          <w:sz w:val="24"/>
          <w:szCs w:val="24"/>
        </w:rPr>
        <w:t>Rad</w:t>
      </w:r>
      <w:r w:rsidR="005B7EB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2B29DD" w:rsidRDefault="002B29DD" w:rsidP="002B29DD">
      <w:pPr>
        <w:spacing w:line="240" w:lineRule="auto"/>
        <w:jc w:val="both"/>
        <w:rPr>
          <w:rStyle w:val="Nadpis1Char"/>
          <w:rFonts w:eastAsiaTheme="minorHAnsi"/>
          <w:sz w:val="24"/>
          <w:szCs w:val="24"/>
          <w:u w:val="none"/>
        </w:rPr>
      </w:pPr>
      <w:r w:rsidRPr="002B29DD">
        <w:rPr>
          <w:rStyle w:val="Nadpis1Char"/>
          <w:rFonts w:eastAsiaTheme="minorHAnsi"/>
          <w:sz w:val="24"/>
          <w:szCs w:val="24"/>
          <w:u w:val="none"/>
        </w:rPr>
        <w:t xml:space="preserve">v souladu s ustanovením § 102 odst. 2 písm. b) zákona č. 128/2000 Sb., o obcích (obecní zřízení), ve znění pozdějších předpisů, a v souladu se zněním článku č. 4.4.2 Zásad pro řízení příspěvkových organizací města Kyjova rozhodla o vyřazení dlouhodobého investičního majetku města, konkrétně vozu Renault </w:t>
      </w:r>
      <w:proofErr w:type="spellStart"/>
      <w:r w:rsidRPr="002B29DD">
        <w:rPr>
          <w:rStyle w:val="Nadpis1Char"/>
          <w:rFonts w:eastAsiaTheme="minorHAnsi"/>
          <w:sz w:val="24"/>
          <w:szCs w:val="24"/>
          <w:u w:val="none"/>
        </w:rPr>
        <w:t>Kangoo</w:t>
      </w:r>
      <w:proofErr w:type="spellEnd"/>
      <w:r w:rsidRPr="002B29DD">
        <w:rPr>
          <w:rStyle w:val="Nadpis1Char"/>
          <w:rFonts w:eastAsiaTheme="minorHAnsi"/>
          <w:sz w:val="24"/>
          <w:szCs w:val="24"/>
          <w:u w:val="none"/>
        </w:rPr>
        <w:t xml:space="preserve"> Express, SPZ: HOL 7361, </w:t>
      </w:r>
      <w:proofErr w:type="spellStart"/>
      <w:r w:rsidRPr="002B29DD">
        <w:rPr>
          <w:rStyle w:val="Nadpis1Char"/>
          <w:rFonts w:eastAsiaTheme="minorHAnsi"/>
          <w:sz w:val="24"/>
          <w:szCs w:val="24"/>
          <w:u w:val="none"/>
        </w:rPr>
        <w:t>inv</w:t>
      </w:r>
      <w:proofErr w:type="spellEnd"/>
      <w:r w:rsidRPr="002B29DD">
        <w:rPr>
          <w:rStyle w:val="Nadpis1Char"/>
          <w:rFonts w:eastAsiaTheme="minorHAnsi"/>
          <w:sz w:val="24"/>
          <w:szCs w:val="24"/>
          <w:u w:val="none"/>
        </w:rPr>
        <w:t>. č. 017465, který od roku 2013 užívaly Technické služby Kyjov, příspěvková organizace města Kyjova, IČO 21551448.</w:t>
      </w:r>
    </w:p>
    <w:p w:rsidR="002B29DD" w:rsidRPr="002B29DD" w:rsidRDefault="002B29DD" w:rsidP="002B29DD">
      <w:pPr>
        <w:spacing w:after="0" w:line="240" w:lineRule="auto"/>
        <w:jc w:val="both"/>
        <w:rPr>
          <w:rStyle w:val="Nadpis1Char"/>
          <w:rFonts w:eastAsiaTheme="minorHAnsi"/>
          <w:sz w:val="24"/>
          <w:szCs w:val="24"/>
          <w:u w:val="none"/>
        </w:rPr>
      </w:pPr>
    </w:p>
    <w:p w:rsidR="002B29DD" w:rsidRPr="00F16CD6" w:rsidRDefault="002B29DD" w:rsidP="002B29DD">
      <w:pPr>
        <w:pStyle w:val="Zkladntext0"/>
        <w:spacing w:before="0" w:after="0"/>
      </w:pPr>
      <w:r w:rsidRPr="00F16CD6">
        <w:rPr>
          <w:szCs w:val="24"/>
        </w:rPr>
        <w:t>Usnesení</w:t>
      </w:r>
    </w:p>
    <w:p w:rsidR="002B29DD" w:rsidRPr="00F16CD6" w:rsidRDefault="002B29DD" w:rsidP="002B29DD">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5B7EB7">
        <w:rPr>
          <w:rFonts w:ascii="Times New Roman" w:hAnsi="Times New Roman" w:cs="Times New Roman"/>
          <w:sz w:val="24"/>
          <w:szCs w:val="24"/>
        </w:rPr>
        <w:t>/23</w:t>
      </w:r>
    </w:p>
    <w:p w:rsidR="002B29DD" w:rsidRPr="00F16CD6" w:rsidRDefault="002B29DD" w:rsidP="002B29DD">
      <w:pPr>
        <w:suppressAutoHyphens/>
        <w:spacing w:after="0" w:line="240" w:lineRule="auto"/>
        <w:jc w:val="both"/>
      </w:pPr>
      <w:r w:rsidRPr="00F16CD6">
        <w:rPr>
          <w:rFonts w:ascii="Times New Roman" w:hAnsi="Times New Roman" w:cs="Times New Roman"/>
          <w:sz w:val="24"/>
          <w:szCs w:val="24"/>
        </w:rPr>
        <w:t>Rad</w:t>
      </w:r>
      <w:r w:rsidR="005B7EB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2B29DD" w:rsidRPr="002B29DD" w:rsidRDefault="002B29DD" w:rsidP="002B29DD">
      <w:pPr>
        <w:spacing w:line="240" w:lineRule="auto"/>
        <w:jc w:val="both"/>
        <w:rPr>
          <w:rStyle w:val="Nadpis1Char"/>
          <w:rFonts w:eastAsiaTheme="minorHAnsi"/>
          <w:sz w:val="24"/>
          <w:szCs w:val="24"/>
          <w:u w:val="none"/>
        </w:rPr>
      </w:pPr>
      <w:r w:rsidRPr="002B29DD">
        <w:rPr>
          <w:rStyle w:val="Nadpis1Char"/>
          <w:rFonts w:eastAsiaTheme="minorHAnsi"/>
          <w:sz w:val="24"/>
          <w:szCs w:val="24"/>
          <w:u w:val="none"/>
        </w:rPr>
        <w:t xml:space="preserve">v souladu s ustanovením § 102 odst. 2 písm. b) zákona č. 128/2000 Sb., o obcích (obecní zřízení), ve znění pozdějších předpisů, a v souladu se zněním článku č. 4.4.2 Zásad pro řízení příspěvkových organizací města Kyjova rozhodla o vyřazení drobného dlouhodobého majetku města, konkrétně Akumulační nádrže pro distribuci pitné vody, </w:t>
      </w:r>
      <w:proofErr w:type="spellStart"/>
      <w:r w:rsidRPr="002B29DD">
        <w:rPr>
          <w:rStyle w:val="Nadpis1Char"/>
          <w:rFonts w:eastAsiaTheme="minorHAnsi"/>
          <w:sz w:val="24"/>
          <w:szCs w:val="24"/>
          <w:u w:val="none"/>
        </w:rPr>
        <w:t>inv</w:t>
      </w:r>
      <w:proofErr w:type="spellEnd"/>
      <w:r w:rsidRPr="002B29DD">
        <w:rPr>
          <w:rStyle w:val="Nadpis1Char"/>
          <w:rFonts w:eastAsiaTheme="minorHAnsi"/>
          <w:sz w:val="24"/>
          <w:szCs w:val="24"/>
          <w:u w:val="none"/>
        </w:rPr>
        <w:t>. č. 4090 v pořizovací ceně 35.598 Kč, kterou pořídil z prostředků zřizovatele do jeho vlastnictví Dům dětí a mládeže Kyjov, příspěvková organizace města Kyjova, IČO 71294767.</w:t>
      </w:r>
    </w:p>
    <w:p w:rsidR="0042792E" w:rsidRDefault="0042792E" w:rsidP="00CD67B5">
      <w:pPr>
        <w:pStyle w:val="Zkladntext0"/>
        <w:rPr>
          <w:b/>
        </w:rPr>
      </w:pPr>
    </w:p>
    <w:p w:rsidR="00CD67B5" w:rsidRPr="00CD67B5" w:rsidRDefault="00CD67B5" w:rsidP="00CD67B5">
      <w:pPr>
        <w:pStyle w:val="Zkladntext0"/>
        <w:rPr>
          <w:b/>
          <w:u w:val="single"/>
        </w:rPr>
      </w:pPr>
      <w:r>
        <w:rPr>
          <w:b/>
        </w:rPr>
        <w:lastRenderedPageBreak/>
        <w:t xml:space="preserve">11. </w:t>
      </w:r>
      <w:r w:rsidRPr="00C076B7">
        <w:rPr>
          <w:b/>
          <w:u w:val="single"/>
        </w:rPr>
        <w:t>Udělení souhlasu s podáním žádosti o finanční podporu – školské PO města Kyjova</w:t>
      </w:r>
    </w:p>
    <w:p w:rsidR="00CD67B5" w:rsidRPr="00F16CD6" w:rsidRDefault="00CD67B5" w:rsidP="00CD67B5">
      <w:pPr>
        <w:pStyle w:val="Zkladntext0"/>
        <w:spacing w:before="0" w:after="0"/>
      </w:pPr>
      <w:r w:rsidRPr="00F16CD6">
        <w:rPr>
          <w:szCs w:val="24"/>
        </w:rPr>
        <w:t>Usnesení</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5B7EB7">
        <w:rPr>
          <w:rFonts w:ascii="Times New Roman" w:hAnsi="Times New Roman" w:cs="Times New Roman"/>
          <w:sz w:val="24"/>
          <w:szCs w:val="24"/>
        </w:rPr>
        <w:t>/24</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Rad</w:t>
      </w:r>
      <w:r w:rsidR="005B7EB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CD67B5" w:rsidRPr="00D87901" w:rsidRDefault="002B29DD" w:rsidP="00D87901">
      <w:pPr>
        <w:spacing w:line="240" w:lineRule="auto"/>
        <w:jc w:val="both"/>
        <w:rPr>
          <w:rFonts w:ascii="Times New Roman" w:hAnsi="Times New Roman" w:cs="Times New Roman"/>
          <w:sz w:val="24"/>
          <w:szCs w:val="24"/>
          <w:lang w:eastAsia="zh-CN"/>
        </w:rPr>
      </w:pPr>
      <w:r w:rsidRPr="002B29DD">
        <w:rPr>
          <w:rStyle w:val="Nadpis1Char"/>
          <w:rFonts w:eastAsiaTheme="minorHAnsi"/>
          <w:sz w:val="24"/>
          <w:szCs w:val="24"/>
          <w:u w:val="none"/>
        </w:rPr>
        <w:t xml:space="preserve">a v souladu s ustanovením § 102 odst. 2 písm. b) zákona č. 128/2000 Sb., zákon o obcích, ve znění pozdějších předpisů, uděluje souhlas s podáním žádosti o finanční podporu z Operačního programu Jan Amos Komenský  na období 2022 - 2025  výzva č. 02_22_002 (Šablony IV.) a s realizací projektu v rámci tohoto programu, a to Mateřské škole Za Stadionem, příspěvkové organizaci města Kyjova, IČ 69651205, Mateřské škole Boršovská, příspěvkové organizaci města Kyjova, IČ 69651191, Mateřské škole Střed, příspěvkové organizaci města Kyjova, IČ 69651221, Mateřské škole Nádražní, příspěvkové organizaci města Kyjova, IČ 69651213, a Základní škole a Mateřské škole Dr. </w:t>
      </w:r>
      <w:proofErr w:type="spellStart"/>
      <w:r w:rsidRPr="002B29DD">
        <w:rPr>
          <w:rStyle w:val="Nadpis1Char"/>
          <w:rFonts w:eastAsiaTheme="minorHAnsi"/>
          <w:sz w:val="24"/>
          <w:szCs w:val="24"/>
          <w:u w:val="none"/>
        </w:rPr>
        <w:t>Joklíka</w:t>
      </w:r>
      <w:proofErr w:type="spellEnd"/>
      <w:r w:rsidRPr="002B29DD">
        <w:rPr>
          <w:rStyle w:val="Nadpis1Char"/>
          <w:rFonts w:eastAsiaTheme="minorHAnsi"/>
          <w:sz w:val="24"/>
          <w:szCs w:val="24"/>
          <w:u w:val="none"/>
        </w:rPr>
        <w:t>, příspěvkové organizaci města Kyjova, IČ 48847747, Základní škole a Mateřské škole Kyjov-Bohuslavice, příspěvkové organizaci města Kyjova, IČ 7098230, Základní škole J. A. Komenského, příspěvkové organizaci města Kyjova, IČ 4887721, Základní umělecké škole Kyjov, příspěvkové organizaci města Kyjova, IČ 46936688 a Domu dětí a mládeže Kyjov, příspěvkové organizaci města Kyjova, IČ 71294767.</w:t>
      </w:r>
    </w:p>
    <w:p w:rsidR="00460233" w:rsidRDefault="00460233" w:rsidP="00CD67B5">
      <w:pPr>
        <w:pStyle w:val="Zkladntext0"/>
        <w:rPr>
          <w:b/>
        </w:rPr>
      </w:pPr>
    </w:p>
    <w:p w:rsidR="00CD67B5" w:rsidRPr="00857F2A" w:rsidRDefault="00CD67B5" w:rsidP="00CD67B5">
      <w:pPr>
        <w:pStyle w:val="Zkladntext0"/>
        <w:rPr>
          <w:b/>
        </w:rPr>
      </w:pPr>
      <w:r>
        <w:rPr>
          <w:b/>
        </w:rPr>
        <w:t xml:space="preserve">12. </w:t>
      </w:r>
      <w:r w:rsidRPr="00857F2A">
        <w:rPr>
          <w:b/>
          <w:u w:val="single"/>
        </w:rPr>
        <w:t>Odměny ředitelů PO města Kyjova</w:t>
      </w:r>
    </w:p>
    <w:p w:rsidR="00CD67B5" w:rsidRPr="00F16CD6" w:rsidRDefault="00CD67B5" w:rsidP="00CD67B5">
      <w:pPr>
        <w:pStyle w:val="Zkladntext0"/>
        <w:spacing w:before="0" w:after="0"/>
      </w:pPr>
      <w:r w:rsidRPr="00F16CD6">
        <w:rPr>
          <w:szCs w:val="24"/>
        </w:rPr>
        <w:t>Usnesení</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5B7EB7">
        <w:rPr>
          <w:rFonts w:ascii="Times New Roman" w:hAnsi="Times New Roman" w:cs="Times New Roman"/>
          <w:sz w:val="24"/>
          <w:szCs w:val="24"/>
        </w:rPr>
        <w:t>/25</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Rad</w:t>
      </w:r>
      <w:r w:rsidR="005B7EB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C06359" w:rsidRPr="00C06359" w:rsidRDefault="00C06359" w:rsidP="00C06359">
      <w:pPr>
        <w:spacing w:line="240" w:lineRule="auto"/>
        <w:jc w:val="both"/>
        <w:rPr>
          <w:rStyle w:val="Nadpis1Char"/>
          <w:rFonts w:eastAsiaTheme="minorHAnsi"/>
          <w:sz w:val="24"/>
          <w:szCs w:val="24"/>
          <w:u w:val="none"/>
        </w:rPr>
      </w:pPr>
      <w:r w:rsidRPr="00C06359">
        <w:rPr>
          <w:rStyle w:val="Nadpis1Char"/>
          <w:rFonts w:eastAsiaTheme="minorHAnsi"/>
          <w:sz w:val="24"/>
          <w:szCs w:val="24"/>
          <w:u w:val="none"/>
        </w:rPr>
        <w:t>a v souladu s ustanovením § 102 odst. 2 písm. b) zákona č. 128/2000 Sb., o obcích, ve znění pozdějších předpisů, uděluje odměny ředitelům škol, školských zařízení a dalších příspěvkových organiz</w:t>
      </w:r>
      <w:r>
        <w:rPr>
          <w:rStyle w:val="Nadpis1Char"/>
          <w:rFonts w:eastAsiaTheme="minorHAnsi"/>
          <w:sz w:val="24"/>
          <w:szCs w:val="24"/>
          <w:u w:val="none"/>
        </w:rPr>
        <w:t xml:space="preserve">ací zřizovaných městem Kyjovem </w:t>
      </w:r>
      <w:r w:rsidRPr="00C06359">
        <w:rPr>
          <w:rStyle w:val="Nadpis1Char"/>
          <w:rFonts w:eastAsiaTheme="minorHAnsi"/>
          <w:sz w:val="24"/>
          <w:szCs w:val="24"/>
          <w:u w:val="none"/>
        </w:rPr>
        <w:t>dle přiložené tabulky s návrhem finanční odměny ředitelů PO.</w:t>
      </w:r>
    </w:p>
    <w:p w:rsidR="00CD67B5" w:rsidRDefault="00CD67B5" w:rsidP="00CD67B5">
      <w:pPr>
        <w:pStyle w:val="Zkladntext0"/>
        <w:rPr>
          <w:b/>
        </w:rPr>
      </w:pPr>
    </w:p>
    <w:p w:rsidR="00CD67B5" w:rsidRPr="00CD67B5" w:rsidRDefault="00CD67B5" w:rsidP="00CD67B5">
      <w:pPr>
        <w:pStyle w:val="Zkladntext0"/>
        <w:rPr>
          <w:b/>
          <w:u w:val="single"/>
        </w:rPr>
      </w:pPr>
      <w:r>
        <w:rPr>
          <w:b/>
        </w:rPr>
        <w:t xml:space="preserve">13. </w:t>
      </w:r>
      <w:r w:rsidRPr="00A175F6">
        <w:rPr>
          <w:b/>
          <w:u w:val="single"/>
        </w:rPr>
        <w:t>Informace o vyhlášení ředitelského volna</w:t>
      </w:r>
    </w:p>
    <w:p w:rsidR="00CD67B5" w:rsidRPr="00F16CD6" w:rsidRDefault="00CD67B5" w:rsidP="00CD67B5">
      <w:pPr>
        <w:pStyle w:val="Zkladntext0"/>
        <w:spacing w:before="0" w:after="0"/>
      </w:pPr>
      <w:r w:rsidRPr="00F16CD6">
        <w:rPr>
          <w:szCs w:val="24"/>
        </w:rPr>
        <w:t>Usnesení</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5B7EB7">
        <w:rPr>
          <w:rFonts w:ascii="Times New Roman" w:hAnsi="Times New Roman" w:cs="Times New Roman"/>
          <w:sz w:val="24"/>
          <w:szCs w:val="24"/>
        </w:rPr>
        <w:t>/26</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Rad</w:t>
      </w:r>
      <w:r w:rsidR="005B7EB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C06359" w:rsidRPr="00C06359" w:rsidRDefault="00C06359" w:rsidP="00C06359">
      <w:pPr>
        <w:spacing w:line="240" w:lineRule="auto"/>
        <w:jc w:val="both"/>
        <w:rPr>
          <w:rStyle w:val="Nadpis1Char"/>
          <w:rFonts w:eastAsiaTheme="minorHAnsi"/>
          <w:sz w:val="24"/>
          <w:szCs w:val="24"/>
          <w:u w:val="none"/>
        </w:rPr>
      </w:pPr>
      <w:r w:rsidRPr="00C06359">
        <w:rPr>
          <w:rStyle w:val="Nadpis1Char"/>
          <w:rFonts w:eastAsiaTheme="minorHAnsi"/>
          <w:sz w:val="24"/>
          <w:szCs w:val="24"/>
          <w:u w:val="none"/>
        </w:rPr>
        <w:t xml:space="preserve">a v souladu s ustanovením § 102 odst. 2 písm. b) zákona č. 128/2000 Sb., o obcích, ve znění pozdějších předpisů, a v souladu s ustanovením § 24 odst. 2 zákona č. 561/2004 Sb. o předškolním, základním, středním, vyšším odborném a jiném vzdělávání (školský zákon) ve znění pozdějších předpisů, bere na vědomí vyhlášení volného dne (tzv. ředitelského volna) 18. 11. 2022 v ZŠ Kyjov-Bohuslavice, v ZŠ Dr. </w:t>
      </w:r>
      <w:proofErr w:type="spellStart"/>
      <w:r w:rsidRPr="00C06359">
        <w:rPr>
          <w:rStyle w:val="Nadpis1Char"/>
          <w:rFonts w:eastAsiaTheme="minorHAnsi"/>
          <w:sz w:val="24"/>
          <w:szCs w:val="24"/>
          <w:u w:val="none"/>
        </w:rPr>
        <w:t>Joklíka</w:t>
      </w:r>
      <w:proofErr w:type="spellEnd"/>
      <w:r w:rsidRPr="00C06359">
        <w:rPr>
          <w:rStyle w:val="Nadpis1Char"/>
          <w:rFonts w:eastAsiaTheme="minorHAnsi"/>
          <w:sz w:val="24"/>
          <w:szCs w:val="24"/>
          <w:u w:val="none"/>
        </w:rPr>
        <w:t xml:space="preserve"> Kyjov a ZŠ J. A. Komenského Kyjov z provozních důvodů.</w:t>
      </w:r>
    </w:p>
    <w:p w:rsidR="00CD67B5" w:rsidRDefault="00CD67B5" w:rsidP="00CD67B5">
      <w:pPr>
        <w:pStyle w:val="Zkladntext0"/>
        <w:rPr>
          <w:b/>
        </w:rPr>
      </w:pPr>
    </w:p>
    <w:p w:rsidR="00CD67B5" w:rsidRPr="00CD67B5" w:rsidRDefault="00CD67B5" w:rsidP="00CD67B5">
      <w:pPr>
        <w:pStyle w:val="Zkladntext0"/>
        <w:rPr>
          <w:b/>
        </w:rPr>
      </w:pPr>
      <w:r>
        <w:rPr>
          <w:b/>
        </w:rPr>
        <w:t xml:space="preserve">14. </w:t>
      </w:r>
      <w:r w:rsidRPr="00405987">
        <w:rPr>
          <w:b/>
          <w:u w:val="single"/>
        </w:rPr>
        <w:t>Nájem prostor radnice – mobilní pracoviště ZP MV 2023</w:t>
      </w:r>
    </w:p>
    <w:p w:rsidR="00CD67B5" w:rsidRPr="00F16CD6" w:rsidRDefault="00CD67B5" w:rsidP="00CD67B5">
      <w:pPr>
        <w:pStyle w:val="Zkladntext0"/>
        <w:spacing w:before="0" w:after="0"/>
      </w:pPr>
      <w:r w:rsidRPr="00F16CD6">
        <w:rPr>
          <w:szCs w:val="24"/>
        </w:rPr>
        <w:t>Usnesení</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D87901">
        <w:rPr>
          <w:rFonts w:ascii="Times New Roman" w:hAnsi="Times New Roman" w:cs="Times New Roman"/>
          <w:sz w:val="24"/>
          <w:szCs w:val="24"/>
        </w:rPr>
        <w:t>/27</w:t>
      </w:r>
    </w:p>
    <w:p w:rsidR="00CD67B5" w:rsidRPr="00F16CD6" w:rsidRDefault="00CD67B5" w:rsidP="00CD67B5">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D87901">
        <w:rPr>
          <w:rFonts w:ascii="Times New Roman" w:hAnsi="Times New Roman" w:cs="Times New Roman"/>
          <w:sz w:val="24"/>
          <w:szCs w:val="24"/>
        </w:rPr>
        <w:t>4</w:t>
      </w:r>
      <w:r w:rsidRPr="00F16CD6">
        <w:rPr>
          <w:rFonts w:ascii="Times New Roman" w:hAnsi="Times New Roman" w:cs="Times New Roman"/>
          <w:sz w:val="24"/>
          <w:szCs w:val="24"/>
        </w:rPr>
        <w:t>,0,0)</w:t>
      </w:r>
    </w:p>
    <w:p w:rsidR="00CD67B5" w:rsidRPr="00CD67B5" w:rsidRDefault="00CD67B5" w:rsidP="00CD67B5">
      <w:pPr>
        <w:spacing w:line="240" w:lineRule="auto"/>
        <w:jc w:val="both"/>
        <w:rPr>
          <w:rFonts w:ascii="Times New Roman" w:hAnsi="Times New Roman" w:cs="Times New Roman"/>
          <w:sz w:val="24"/>
          <w:szCs w:val="24"/>
        </w:rPr>
      </w:pPr>
      <w:r w:rsidRPr="00CD67B5">
        <w:rPr>
          <w:rStyle w:val="Nadpis1Char"/>
          <w:rFonts w:eastAsiaTheme="minorHAnsi"/>
          <w:sz w:val="24"/>
          <w:szCs w:val="24"/>
          <w:u w:val="none"/>
        </w:rPr>
        <w:t xml:space="preserve">a v souladu s § 102 odst. 3 zák. č. 128/2000 Sb., o obcích (obecní zřízení), ve znění pozdějších předpisů, </w:t>
      </w:r>
      <w:r w:rsidRPr="00CD67B5">
        <w:rPr>
          <w:rFonts w:ascii="Times New Roman" w:hAnsi="Times New Roman" w:cs="Times New Roman"/>
          <w:sz w:val="24"/>
          <w:szCs w:val="24"/>
        </w:rPr>
        <w:t xml:space="preserve">rozhodla o nájmu prostor radnice, a to místnosti vedle obřadní síně, pro Zdravotní pojišťovnu ministerstva vnitra České republiky, IČ: 47114304 v termínech roku 2023, za </w:t>
      </w:r>
      <w:r w:rsidRPr="00CD67B5">
        <w:rPr>
          <w:rFonts w:ascii="Times New Roman" w:hAnsi="Times New Roman" w:cs="Times New Roman"/>
          <w:sz w:val="24"/>
          <w:szCs w:val="24"/>
        </w:rPr>
        <w:lastRenderedPageBreak/>
        <w:t xml:space="preserve">účelem provozu mobilního pracoviště ZP MV ČR, za nájemné ve výši 300,- Kč/hod. bez DPH za užívání prostor.  </w:t>
      </w:r>
    </w:p>
    <w:p w:rsidR="00CD67B5" w:rsidRDefault="00CD67B5" w:rsidP="00CD67B5">
      <w:pPr>
        <w:pStyle w:val="Zkladntext0"/>
        <w:rPr>
          <w:b/>
        </w:rPr>
      </w:pPr>
    </w:p>
    <w:p w:rsidR="00360AAC" w:rsidRPr="003946CE" w:rsidRDefault="00CD67B5" w:rsidP="003946CE">
      <w:pPr>
        <w:pStyle w:val="Zkladntext0"/>
      </w:pPr>
      <w:r>
        <w:rPr>
          <w:b/>
        </w:rPr>
        <w:t xml:space="preserve">15. </w:t>
      </w:r>
      <w:r>
        <w:rPr>
          <w:b/>
          <w:u w:val="single"/>
        </w:rPr>
        <w:t>Odbor rozvoje města</w:t>
      </w:r>
      <w:r>
        <w:rPr>
          <w:b/>
        </w:rPr>
        <w:t xml:space="preserve"> </w:t>
      </w:r>
    </w:p>
    <w:p w:rsidR="003946CE" w:rsidRPr="003946CE" w:rsidRDefault="003946CE" w:rsidP="003946CE">
      <w:pPr>
        <w:pStyle w:val="Zkladntext0"/>
        <w:ind w:left="708"/>
        <w:rPr>
          <w:b/>
        </w:rPr>
      </w:pPr>
      <w:r>
        <w:rPr>
          <w:b/>
        </w:rPr>
        <w:t xml:space="preserve">15.1 </w:t>
      </w:r>
      <w:r w:rsidRPr="003946CE">
        <w:rPr>
          <w:b/>
          <w:u w:val="single"/>
        </w:rPr>
        <w:t>Vyhodnocení VZMR „</w:t>
      </w:r>
      <w:proofErr w:type="spellStart"/>
      <w:r w:rsidRPr="003946CE">
        <w:rPr>
          <w:b/>
          <w:u w:val="single"/>
        </w:rPr>
        <w:t>Gabionová</w:t>
      </w:r>
      <w:proofErr w:type="spellEnd"/>
      <w:r w:rsidRPr="003946CE">
        <w:rPr>
          <w:b/>
          <w:u w:val="single"/>
        </w:rPr>
        <w:t xml:space="preserve"> zeď u skladu údržby na stadionu Kyjov“</w:t>
      </w:r>
    </w:p>
    <w:p w:rsidR="003946CE" w:rsidRPr="00F16CD6" w:rsidRDefault="003946CE" w:rsidP="003946CE">
      <w:pPr>
        <w:pStyle w:val="Zkladntext0"/>
        <w:spacing w:before="0" w:after="0"/>
        <w:ind w:left="708"/>
      </w:pPr>
      <w:r w:rsidRPr="00F16CD6">
        <w:rPr>
          <w:szCs w:val="24"/>
        </w:rPr>
        <w:t>Usnesení</w:t>
      </w:r>
    </w:p>
    <w:p w:rsidR="003946CE" w:rsidRPr="00F16CD6" w:rsidRDefault="003946CE" w:rsidP="003946CE">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D87901">
        <w:rPr>
          <w:rFonts w:ascii="Times New Roman" w:hAnsi="Times New Roman" w:cs="Times New Roman"/>
          <w:sz w:val="24"/>
          <w:szCs w:val="24"/>
        </w:rPr>
        <w:t>/28</w:t>
      </w:r>
    </w:p>
    <w:p w:rsidR="003946CE" w:rsidRPr="00F16CD6" w:rsidRDefault="003946CE" w:rsidP="003946CE">
      <w:pPr>
        <w:suppressAutoHyphens/>
        <w:spacing w:after="0" w:line="240" w:lineRule="auto"/>
        <w:ind w:left="708"/>
        <w:jc w:val="both"/>
      </w:pPr>
      <w:r w:rsidRPr="00F16CD6">
        <w:rPr>
          <w:rFonts w:ascii="Times New Roman" w:hAnsi="Times New Roman" w:cs="Times New Roman"/>
          <w:sz w:val="24"/>
          <w:szCs w:val="24"/>
        </w:rPr>
        <w:t>Rad</w:t>
      </w:r>
      <w:r w:rsidR="00D87901">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360AAC" w:rsidRPr="003946CE" w:rsidRDefault="003946CE" w:rsidP="003946CE">
      <w:pPr>
        <w:spacing w:line="240" w:lineRule="auto"/>
        <w:ind w:left="708"/>
        <w:jc w:val="both"/>
        <w:rPr>
          <w:rFonts w:ascii="Times New Roman" w:hAnsi="Times New Roman" w:cs="Times New Roman"/>
          <w:sz w:val="24"/>
          <w:szCs w:val="24"/>
          <w:lang w:eastAsia="zh-CN"/>
        </w:rPr>
      </w:pPr>
      <w:r w:rsidRPr="003946CE">
        <w:rPr>
          <w:rStyle w:val="Nadpis1Char"/>
          <w:rFonts w:eastAsiaTheme="minorHAnsi"/>
          <w:sz w:val="24"/>
          <w:szCs w:val="24"/>
          <w:u w:val="none"/>
        </w:rPr>
        <w:t>v souladu s ustanovením § 102 odst. 3 zákona č. 128/2000 Sb., o obcích, ve znění pozdějších předpisů, bere na vědomí doporučení hodnotící komise, schvaluje výsledky veřejné zakázky malého rozsahu „</w:t>
      </w:r>
      <w:proofErr w:type="spellStart"/>
      <w:r w:rsidRPr="003946CE">
        <w:rPr>
          <w:rStyle w:val="Nadpis1Char"/>
          <w:rFonts w:eastAsiaTheme="minorHAnsi"/>
          <w:sz w:val="24"/>
          <w:szCs w:val="24"/>
          <w:u w:val="none"/>
        </w:rPr>
        <w:t>Gabionová</w:t>
      </w:r>
      <w:proofErr w:type="spellEnd"/>
      <w:r w:rsidRPr="003946CE">
        <w:rPr>
          <w:rStyle w:val="Nadpis1Char"/>
          <w:rFonts w:eastAsiaTheme="minorHAnsi"/>
          <w:sz w:val="24"/>
          <w:szCs w:val="24"/>
          <w:u w:val="none"/>
        </w:rPr>
        <w:t xml:space="preserve"> zeď u skladu údržby na stadionu Kyjov“ a rozhodla o uzavření smlouvy o dílo s dodavatelem STAVBY SR group s.r.o., se sídlem Pančava 128, 760 01 Zlín, IČO 09224289 s celkovou nabídkovou cenou 299 228,85 Kč bez DPH, tj. 362 066,91 Kč včetně DPH.</w:t>
      </w:r>
    </w:p>
    <w:p w:rsidR="00D87901" w:rsidRDefault="00D87901" w:rsidP="00360AAC">
      <w:pPr>
        <w:pStyle w:val="Zkladntext0"/>
        <w:ind w:left="708"/>
        <w:rPr>
          <w:b/>
        </w:rPr>
      </w:pPr>
    </w:p>
    <w:p w:rsidR="00693009" w:rsidRPr="003D5FD2" w:rsidRDefault="00693009" w:rsidP="00360AAC">
      <w:pPr>
        <w:pStyle w:val="Zkladntext0"/>
        <w:ind w:left="708"/>
        <w:rPr>
          <w:b/>
        </w:rPr>
      </w:pPr>
      <w:r w:rsidRPr="003D5FD2">
        <w:rPr>
          <w:b/>
        </w:rPr>
        <w:t xml:space="preserve">15.2 </w:t>
      </w:r>
      <w:r w:rsidRPr="003D5FD2">
        <w:rPr>
          <w:b/>
          <w:u w:val="single"/>
        </w:rPr>
        <w:t>Bytový dům, Boršovská 2211/42, stavební úprava a dostavba</w:t>
      </w:r>
      <w:r w:rsidRPr="003D5FD2">
        <w:rPr>
          <w:b/>
        </w:rPr>
        <w:t xml:space="preserve"> </w:t>
      </w:r>
    </w:p>
    <w:p w:rsidR="00693009" w:rsidRPr="003D5FD2" w:rsidRDefault="00693009" w:rsidP="00360AAC">
      <w:pPr>
        <w:pStyle w:val="Zkladntext0"/>
        <w:spacing w:before="0" w:after="0"/>
        <w:ind w:left="708"/>
      </w:pPr>
      <w:r w:rsidRPr="003D5FD2">
        <w:rPr>
          <w:szCs w:val="24"/>
        </w:rPr>
        <w:t>Usnesení</w:t>
      </w:r>
    </w:p>
    <w:p w:rsidR="00693009" w:rsidRPr="003D5FD2" w:rsidRDefault="00693009" w:rsidP="00360AAC">
      <w:pPr>
        <w:suppressAutoHyphens/>
        <w:spacing w:after="0" w:line="240" w:lineRule="auto"/>
        <w:ind w:left="708"/>
        <w:jc w:val="both"/>
      </w:pPr>
      <w:r w:rsidRPr="003D5FD2">
        <w:rPr>
          <w:rFonts w:ascii="Times New Roman" w:hAnsi="Times New Roman" w:cs="Times New Roman"/>
          <w:sz w:val="24"/>
          <w:szCs w:val="24"/>
        </w:rPr>
        <w:t>Rady města K</w:t>
      </w:r>
      <w:r w:rsidR="00155D25" w:rsidRPr="003D5FD2">
        <w:rPr>
          <w:rFonts w:ascii="Times New Roman" w:hAnsi="Times New Roman" w:cs="Times New Roman"/>
          <w:sz w:val="24"/>
          <w:szCs w:val="24"/>
        </w:rPr>
        <w:t>yjova ze dne 14. 11. 2022 č. 1/29</w:t>
      </w:r>
    </w:p>
    <w:p w:rsidR="00693009" w:rsidRPr="003D5FD2" w:rsidRDefault="00693009" w:rsidP="00360AAC">
      <w:pPr>
        <w:suppressAutoHyphens/>
        <w:spacing w:after="0" w:line="240" w:lineRule="auto"/>
        <w:ind w:left="708"/>
        <w:jc w:val="both"/>
      </w:pPr>
      <w:r w:rsidRPr="003D5FD2">
        <w:rPr>
          <w:rFonts w:ascii="Times New Roman" w:hAnsi="Times New Roman" w:cs="Times New Roman"/>
          <w:sz w:val="24"/>
          <w:szCs w:val="24"/>
        </w:rPr>
        <w:t xml:space="preserve">Rada města Kyjova, </w:t>
      </w:r>
      <w:r w:rsidR="003D5FD2">
        <w:rPr>
          <w:rFonts w:ascii="Times New Roman" w:hAnsi="Times New Roman" w:cs="Times New Roman"/>
          <w:sz w:val="24"/>
          <w:szCs w:val="24"/>
        </w:rPr>
        <w:t>po projednání (4</w:t>
      </w:r>
      <w:r w:rsidRPr="003D5FD2">
        <w:rPr>
          <w:rFonts w:ascii="Times New Roman" w:hAnsi="Times New Roman" w:cs="Times New Roman"/>
          <w:sz w:val="24"/>
          <w:szCs w:val="24"/>
        </w:rPr>
        <w:t>,0,0)</w:t>
      </w:r>
    </w:p>
    <w:p w:rsidR="003D5FD2" w:rsidRPr="003D5FD2" w:rsidRDefault="003D5FD2" w:rsidP="003D5FD2">
      <w:pPr>
        <w:pStyle w:val="Zkladntext0"/>
        <w:spacing w:before="0"/>
        <w:ind w:left="708"/>
        <w:rPr>
          <w:iCs/>
        </w:rPr>
      </w:pPr>
      <w:r w:rsidRPr="003D5FD2">
        <w:rPr>
          <w:iCs/>
        </w:rPr>
        <w:t xml:space="preserve">v souladu s ustanovením § 102, odst. 3 zákona č. 128/2000 Sb., o obcích, ve znění pozdějších předpisů, odkládá vydání souhlasného stanoviska k záměru dle předložené projektové dokumentace pro společné povolení stavby „BD – Kyjov, Boršovská 2211/42, stavební úprava a dostavba“ na pozemcích </w:t>
      </w:r>
      <w:proofErr w:type="spellStart"/>
      <w:r w:rsidRPr="003D5FD2">
        <w:rPr>
          <w:iCs/>
        </w:rPr>
        <w:t>parc</w:t>
      </w:r>
      <w:proofErr w:type="spellEnd"/>
      <w:r w:rsidRPr="003D5FD2">
        <w:rPr>
          <w:iCs/>
        </w:rPr>
        <w:t xml:space="preserve">. </w:t>
      </w:r>
      <w:proofErr w:type="gramStart"/>
      <w:r w:rsidRPr="003D5FD2">
        <w:rPr>
          <w:iCs/>
        </w:rPr>
        <w:t>č.</w:t>
      </w:r>
      <w:proofErr w:type="gramEnd"/>
      <w:r w:rsidRPr="003D5FD2">
        <w:rPr>
          <w:iCs/>
        </w:rPr>
        <w:t xml:space="preserve"> st. 307, 123/1 a 841/4 v k. </w:t>
      </w:r>
      <w:proofErr w:type="spellStart"/>
      <w:r w:rsidRPr="003D5FD2">
        <w:rPr>
          <w:iCs/>
        </w:rPr>
        <w:t>ú.</w:t>
      </w:r>
      <w:proofErr w:type="spellEnd"/>
      <w:r w:rsidRPr="003D5FD2">
        <w:rPr>
          <w:iCs/>
        </w:rPr>
        <w:t xml:space="preserve"> Nětčice u Kyjova pro stavebníky Ing. M</w:t>
      </w:r>
      <w:r w:rsidR="000A3EF9">
        <w:rPr>
          <w:iCs/>
        </w:rPr>
        <w:t>.</w:t>
      </w:r>
      <w:r w:rsidRPr="003D5FD2">
        <w:rPr>
          <w:iCs/>
        </w:rPr>
        <w:t xml:space="preserve"> K</w:t>
      </w:r>
      <w:r w:rsidR="000A3EF9">
        <w:rPr>
          <w:iCs/>
        </w:rPr>
        <w:t>.</w:t>
      </w:r>
      <w:r w:rsidRPr="003D5FD2">
        <w:rPr>
          <w:iCs/>
        </w:rPr>
        <w:t xml:space="preserve">, Kyjov a </w:t>
      </w:r>
      <w:proofErr w:type="spellStart"/>
      <w:r w:rsidRPr="003D5FD2">
        <w:rPr>
          <w:iCs/>
        </w:rPr>
        <w:t>A</w:t>
      </w:r>
      <w:proofErr w:type="spellEnd"/>
      <w:r w:rsidR="000A3EF9">
        <w:rPr>
          <w:iCs/>
        </w:rPr>
        <w:t>.</w:t>
      </w:r>
      <w:r w:rsidRPr="003D5FD2">
        <w:rPr>
          <w:iCs/>
        </w:rPr>
        <w:t xml:space="preserve"> Ž</w:t>
      </w:r>
      <w:r w:rsidR="000A3EF9">
        <w:rPr>
          <w:iCs/>
        </w:rPr>
        <w:t>.</w:t>
      </w:r>
      <w:r w:rsidRPr="003D5FD2">
        <w:rPr>
          <w:iCs/>
        </w:rPr>
        <w:t xml:space="preserve">, Kyjov, do předložení souhlasu vlastníků sousedních nemovitostí na </w:t>
      </w:r>
      <w:proofErr w:type="spellStart"/>
      <w:r w:rsidRPr="003D5FD2">
        <w:rPr>
          <w:iCs/>
        </w:rPr>
        <w:t>parc</w:t>
      </w:r>
      <w:proofErr w:type="spellEnd"/>
      <w:r w:rsidRPr="003D5FD2">
        <w:rPr>
          <w:iCs/>
        </w:rPr>
        <w:t xml:space="preserve">. </w:t>
      </w:r>
      <w:proofErr w:type="gramStart"/>
      <w:r w:rsidRPr="003D5FD2">
        <w:rPr>
          <w:iCs/>
        </w:rPr>
        <w:t>č.</w:t>
      </w:r>
      <w:proofErr w:type="gramEnd"/>
      <w:r w:rsidRPr="003D5FD2">
        <w:rPr>
          <w:iCs/>
        </w:rPr>
        <w:t xml:space="preserve"> st. 306 a st. 440, oba v k. </w:t>
      </w:r>
      <w:proofErr w:type="spellStart"/>
      <w:r w:rsidRPr="003D5FD2">
        <w:rPr>
          <w:iCs/>
        </w:rPr>
        <w:t>ú.</w:t>
      </w:r>
      <w:proofErr w:type="spellEnd"/>
      <w:r w:rsidRPr="003D5FD2">
        <w:rPr>
          <w:iCs/>
        </w:rPr>
        <w:t xml:space="preserve"> Nětčice u Kyjova.       </w:t>
      </w:r>
    </w:p>
    <w:p w:rsidR="00693009" w:rsidRPr="00360AAC" w:rsidRDefault="00693009" w:rsidP="00360AAC">
      <w:pPr>
        <w:spacing w:line="240" w:lineRule="auto"/>
        <w:ind w:left="708"/>
        <w:jc w:val="both"/>
        <w:rPr>
          <w:rStyle w:val="Nadpis1Char"/>
          <w:rFonts w:eastAsiaTheme="minorHAnsi"/>
          <w:sz w:val="24"/>
          <w:szCs w:val="24"/>
          <w:u w:val="none"/>
        </w:rPr>
      </w:pPr>
    </w:p>
    <w:p w:rsidR="006B79CF" w:rsidRPr="006B79CF" w:rsidRDefault="006B79CF" w:rsidP="006B79CF">
      <w:pPr>
        <w:pStyle w:val="Zkladntext0"/>
        <w:ind w:left="708"/>
        <w:rPr>
          <w:b/>
        </w:rPr>
      </w:pPr>
      <w:r w:rsidRPr="006B79CF">
        <w:rPr>
          <w:b/>
        </w:rPr>
        <w:t xml:space="preserve">15.3 </w:t>
      </w:r>
      <w:r w:rsidRPr="006B79CF">
        <w:rPr>
          <w:b/>
          <w:u w:val="single"/>
        </w:rPr>
        <w:t xml:space="preserve">Vyhlášení VZ v režimu zákona č. 134/2016 Sb. „Kyjov – chodník ul. Brandlova, U Vodojemu, Moravanská a </w:t>
      </w:r>
      <w:proofErr w:type="spellStart"/>
      <w:r w:rsidRPr="006B79CF">
        <w:rPr>
          <w:b/>
          <w:u w:val="single"/>
        </w:rPr>
        <w:t>Nětčická</w:t>
      </w:r>
      <w:proofErr w:type="spellEnd"/>
      <w:r w:rsidRPr="006B79CF">
        <w:rPr>
          <w:b/>
          <w:u w:val="single"/>
        </w:rPr>
        <w:t xml:space="preserve"> – I. etapa“</w:t>
      </w:r>
    </w:p>
    <w:p w:rsidR="00FC0C00" w:rsidRDefault="00FC0C00" w:rsidP="006B79CF">
      <w:pPr>
        <w:pStyle w:val="Zkladntext0"/>
        <w:spacing w:before="0" w:after="0"/>
        <w:ind w:left="708"/>
        <w:rPr>
          <w:b/>
          <w:szCs w:val="24"/>
        </w:rPr>
      </w:pPr>
      <w:r>
        <w:rPr>
          <w:b/>
          <w:szCs w:val="24"/>
        </w:rPr>
        <w:t xml:space="preserve">Rada města Kyjova revokuje usnesení ze dne 5. 9. 2022 č. 108/4 ve znění: </w:t>
      </w:r>
    </w:p>
    <w:p w:rsidR="006B79CF" w:rsidRPr="00F16CD6" w:rsidRDefault="006B79CF" w:rsidP="006B79CF">
      <w:pPr>
        <w:pStyle w:val="Zkladntext0"/>
        <w:spacing w:before="0" w:after="0"/>
        <w:ind w:left="708"/>
      </w:pPr>
      <w:r w:rsidRPr="00F16CD6">
        <w:rPr>
          <w:szCs w:val="24"/>
        </w:rPr>
        <w:t>Usnesení</w:t>
      </w:r>
    </w:p>
    <w:p w:rsidR="006B79CF" w:rsidRPr="00F16CD6" w:rsidRDefault="006B79CF" w:rsidP="006B79CF">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155D25">
        <w:rPr>
          <w:rFonts w:ascii="Times New Roman" w:hAnsi="Times New Roman" w:cs="Times New Roman"/>
          <w:sz w:val="24"/>
          <w:szCs w:val="24"/>
        </w:rPr>
        <w:t>/30</w:t>
      </w:r>
    </w:p>
    <w:p w:rsidR="006B79CF" w:rsidRPr="00F16CD6" w:rsidRDefault="006B79CF" w:rsidP="006B79CF">
      <w:pPr>
        <w:suppressAutoHyphens/>
        <w:spacing w:after="0" w:line="240" w:lineRule="auto"/>
        <w:ind w:left="708"/>
        <w:jc w:val="both"/>
      </w:pPr>
      <w:r w:rsidRPr="00F16CD6">
        <w:rPr>
          <w:rFonts w:ascii="Times New Roman" w:hAnsi="Times New Roman" w:cs="Times New Roman"/>
          <w:sz w:val="24"/>
          <w:szCs w:val="24"/>
        </w:rPr>
        <w:t>Rad</w:t>
      </w:r>
      <w:r w:rsidR="00D87901">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FC0C00" w:rsidRPr="00FC0C00" w:rsidRDefault="00FC0C00" w:rsidP="00D87901">
      <w:pPr>
        <w:suppressAutoHyphens/>
        <w:spacing w:after="0" w:line="240" w:lineRule="auto"/>
        <w:ind w:left="708"/>
        <w:jc w:val="both"/>
        <w:rPr>
          <w:rFonts w:ascii="Times New Roman" w:hAnsi="Times New Roman" w:cs="Times New Roman"/>
          <w:position w:val="6"/>
          <w:sz w:val="24"/>
          <w:szCs w:val="24"/>
        </w:rPr>
      </w:pPr>
      <w:r w:rsidRPr="00FC0C00">
        <w:rPr>
          <w:rFonts w:ascii="Times New Roman" w:hAnsi="Times New Roman" w:cs="Times New Roman"/>
          <w:position w:val="6"/>
          <w:sz w:val="24"/>
          <w:szCs w:val="24"/>
        </w:rPr>
        <w:t xml:space="preserve">a v souladu s ustanovením § 102 odst. 3 zákona č. 128/2000 Sb., o obcích, ve znění pozdějších předpisů, schvaluje Výzvu k podání nabídky a zadávací dokumentaci (včetně příloh) a složení komise pro otevírání nabídek v elektronické podobě a komise pro posouzení splnění podmínek účasti v zadávacím řízení a hodnocení nabídek, pro veřejnou zakázku dle zákona č. 134/2016 Sb., o zadávání veřejných zakázek, s názvem „Kyjov – chodník ul. Brandlova, U Vodojemu, Moravanská a </w:t>
      </w:r>
      <w:proofErr w:type="spellStart"/>
      <w:r w:rsidRPr="00FC0C00">
        <w:rPr>
          <w:rFonts w:ascii="Times New Roman" w:hAnsi="Times New Roman" w:cs="Times New Roman"/>
          <w:position w:val="6"/>
          <w:sz w:val="24"/>
          <w:szCs w:val="24"/>
        </w:rPr>
        <w:t>Nětčická</w:t>
      </w:r>
      <w:proofErr w:type="spellEnd"/>
      <w:r w:rsidRPr="00FC0C00">
        <w:rPr>
          <w:rFonts w:ascii="Times New Roman" w:hAnsi="Times New Roman" w:cs="Times New Roman"/>
          <w:position w:val="6"/>
          <w:sz w:val="24"/>
          <w:szCs w:val="24"/>
        </w:rPr>
        <w:t>“, v předloženém znění dle přiložených příloh.</w:t>
      </w:r>
    </w:p>
    <w:p w:rsidR="00FC0C00" w:rsidRPr="00FC0C00" w:rsidRDefault="00FC0C00" w:rsidP="00FC0C00">
      <w:pPr>
        <w:pStyle w:val="Odstavecseseznamem"/>
        <w:ind w:left="708"/>
        <w:jc w:val="both"/>
        <w:rPr>
          <w:rFonts w:ascii="Times New Roman" w:hAnsi="Times New Roman"/>
          <w:b/>
          <w:sz w:val="24"/>
          <w:szCs w:val="24"/>
        </w:rPr>
      </w:pPr>
      <w:r w:rsidRPr="00FC0C00">
        <w:rPr>
          <w:rFonts w:ascii="Times New Roman" w:hAnsi="Times New Roman"/>
          <w:b/>
          <w:sz w:val="24"/>
          <w:szCs w:val="24"/>
        </w:rPr>
        <w:t xml:space="preserve">Rada města Kyjova revokuje usnesení ze dne 5. 9. 2022 č. 108/5 ve znění: </w:t>
      </w:r>
    </w:p>
    <w:p w:rsidR="00FC0C00" w:rsidRPr="00FC0C00" w:rsidRDefault="00FC0C00" w:rsidP="00D87901">
      <w:pPr>
        <w:suppressAutoHyphens/>
        <w:spacing w:after="0" w:line="240" w:lineRule="auto"/>
        <w:ind w:left="708"/>
        <w:jc w:val="both"/>
        <w:rPr>
          <w:rFonts w:ascii="Times New Roman" w:hAnsi="Times New Roman" w:cs="Times New Roman"/>
          <w:sz w:val="24"/>
          <w:szCs w:val="24"/>
        </w:rPr>
      </w:pPr>
      <w:r w:rsidRPr="00FC0C00">
        <w:rPr>
          <w:rFonts w:ascii="Times New Roman" w:hAnsi="Times New Roman" w:cs="Times New Roman"/>
          <w:position w:val="6"/>
          <w:sz w:val="24"/>
          <w:szCs w:val="24"/>
        </w:rPr>
        <w:t xml:space="preserve">Rada města Kyjova, po projednání pověřuje zaměstnance města Kyjova Bc.  Evu Julínkovou a Ing. Karolínu Maňákovou pro administraci veřejné zakázky dle zákona č. 134/2016 Sb., s názvem „Kyjov – chodník ul. Brandlova, U Vodojemu, Moravanská a </w:t>
      </w:r>
      <w:proofErr w:type="spellStart"/>
      <w:r w:rsidRPr="00FC0C00">
        <w:rPr>
          <w:rFonts w:ascii="Times New Roman" w:hAnsi="Times New Roman" w:cs="Times New Roman"/>
          <w:position w:val="6"/>
          <w:sz w:val="24"/>
          <w:szCs w:val="24"/>
        </w:rPr>
        <w:t>Nětčická</w:t>
      </w:r>
      <w:proofErr w:type="spellEnd"/>
      <w:r w:rsidRPr="00FC0C00">
        <w:rPr>
          <w:rFonts w:ascii="Times New Roman" w:hAnsi="Times New Roman" w:cs="Times New Roman"/>
          <w:position w:val="6"/>
          <w:sz w:val="24"/>
          <w:szCs w:val="24"/>
        </w:rPr>
        <w:t>“, a signováním dokumentace spojené s administrací v  zadávacím řízení</w:t>
      </w:r>
      <w:r w:rsidRPr="00FC0C00">
        <w:rPr>
          <w:rFonts w:ascii="Times New Roman" w:hAnsi="Times New Roman" w:cs="Times New Roman"/>
          <w:sz w:val="24"/>
          <w:szCs w:val="24"/>
        </w:rPr>
        <w:t>.</w:t>
      </w:r>
    </w:p>
    <w:p w:rsidR="00D87901" w:rsidRDefault="00D87901" w:rsidP="00FC0C00">
      <w:pPr>
        <w:pStyle w:val="Odstavecseseznamem"/>
        <w:ind w:left="708"/>
        <w:jc w:val="both"/>
        <w:rPr>
          <w:rFonts w:ascii="Times New Roman" w:hAnsi="Times New Roman"/>
          <w:b/>
          <w:sz w:val="24"/>
          <w:szCs w:val="24"/>
        </w:rPr>
      </w:pPr>
    </w:p>
    <w:p w:rsidR="00FC0C00" w:rsidRPr="00FC0C00" w:rsidRDefault="00FC0C00" w:rsidP="00FC0C00">
      <w:pPr>
        <w:pStyle w:val="Odstavecseseznamem"/>
        <w:ind w:left="708"/>
        <w:jc w:val="both"/>
        <w:rPr>
          <w:rFonts w:ascii="Times New Roman" w:hAnsi="Times New Roman"/>
          <w:b/>
          <w:sz w:val="24"/>
          <w:szCs w:val="24"/>
        </w:rPr>
      </w:pPr>
      <w:r w:rsidRPr="00FC0C00">
        <w:rPr>
          <w:rFonts w:ascii="Times New Roman" w:hAnsi="Times New Roman"/>
          <w:b/>
          <w:sz w:val="24"/>
          <w:szCs w:val="24"/>
        </w:rPr>
        <w:t>a nahrazuje ho následujícím usnesením:</w:t>
      </w:r>
    </w:p>
    <w:p w:rsidR="00D87901" w:rsidRDefault="00D87901" w:rsidP="00FC0C00">
      <w:pPr>
        <w:spacing w:after="120" w:line="240" w:lineRule="auto"/>
        <w:ind w:left="708"/>
        <w:jc w:val="both"/>
        <w:rPr>
          <w:rFonts w:ascii="Times New Roman" w:hAnsi="Times New Roman" w:cs="Times New Roman"/>
          <w:position w:val="6"/>
          <w:sz w:val="24"/>
          <w:szCs w:val="24"/>
        </w:rPr>
      </w:pPr>
    </w:p>
    <w:p w:rsidR="00D87901" w:rsidRDefault="00FC0C00" w:rsidP="00D87901">
      <w:pPr>
        <w:spacing w:after="0" w:line="240" w:lineRule="auto"/>
        <w:ind w:left="708"/>
        <w:jc w:val="both"/>
        <w:rPr>
          <w:rFonts w:ascii="Times New Roman" w:hAnsi="Times New Roman" w:cs="Times New Roman"/>
          <w:position w:val="6"/>
          <w:sz w:val="24"/>
          <w:szCs w:val="24"/>
          <w:highlight w:val="yellow"/>
        </w:rPr>
      </w:pPr>
      <w:r w:rsidRPr="00FC0C00">
        <w:rPr>
          <w:rFonts w:ascii="Times New Roman" w:hAnsi="Times New Roman" w:cs="Times New Roman"/>
          <w:position w:val="6"/>
          <w:sz w:val="24"/>
          <w:szCs w:val="24"/>
        </w:rPr>
        <w:t xml:space="preserve">Rada města Kyjova v souladu s ustanovením § 102 odst. 3 zákona č. 128/2000 Sb., o obcích, ve znění pozdějších předpisů, </w:t>
      </w:r>
      <w:r w:rsidRPr="00FC0C00">
        <w:rPr>
          <w:rFonts w:ascii="Times New Roman" w:hAnsi="Times New Roman" w:cs="Times New Roman"/>
          <w:b/>
          <w:position w:val="6"/>
          <w:sz w:val="24"/>
          <w:szCs w:val="24"/>
        </w:rPr>
        <w:t>schvaluje</w:t>
      </w:r>
      <w:r w:rsidRPr="00FC0C00">
        <w:rPr>
          <w:rFonts w:ascii="Times New Roman" w:hAnsi="Times New Roman" w:cs="Times New Roman"/>
          <w:position w:val="6"/>
          <w:sz w:val="24"/>
          <w:szCs w:val="24"/>
        </w:rPr>
        <w:t xml:space="preserve"> Výzvu k podání nabídky a zadávací dokumentaci (včetně příloh) a složení komise pro otevírání nabídek v elektronické podobě a komise pro posouzení splnění podmínek účasti v zadávacím řízení a hodnocení nabídek, pro veřejnou zakázku dle zákona č. 134/2016 Sb., o zadávání veřejných zakázek, s názvem „Kyjov – chodník ul. Brandlova, U Vodojemu, Moravanská a </w:t>
      </w:r>
      <w:proofErr w:type="spellStart"/>
      <w:r w:rsidRPr="00FC0C00">
        <w:rPr>
          <w:rFonts w:ascii="Times New Roman" w:hAnsi="Times New Roman" w:cs="Times New Roman"/>
          <w:position w:val="6"/>
          <w:sz w:val="24"/>
          <w:szCs w:val="24"/>
        </w:rPr>
        <w:t>Nětčická</w:t>
      </w:r>
      <w:proofErr w:type="spellEnd"/>
      <w:r w:rsidRPr="00FC0C00">
        <w:rPr>
          <w:rFonts w:ascii="Times New Roman" w:hAnsi="Times New Roman" w:cs="Times New Roman"/>
          <w:position w:val="6"/>
          <w:sz w:val="24"/>
          <w:szCs w:val="24"/>
        </w:rPr>
        <w:t xml:space="preserve"> – I. etapa“, v předloženém znění dle přiložených příloh.</w:t>
      </w:r>
    </w:p>
    <w:p w:rsidR="00D87901" w:rsidRPr="00D87901" w:rsidRDefault="00D87901" w:rsidP="00D87901">
      <w:pPr>
        <w:spacing w:after="0" w:line="240" w:lineRule="auto"/>
        <w:ind w:left="708"/>
        <w:jc w:val="both"/>
        <w:rPr>
          <w:rFonts w:ascii="Times New Roman" w:hAnsi="Times New Roman" w:cs="Times New Roman"/>
          <w:position w:val="6"/>
          <w:sz w:val="24"/>
          <w:szCs w:val="24"/>
          <w:highlight w:val="yellow"/>
        </w:rPr>
      </w:pPr>
    </w:p>
    <w:p w:rsidR="006B79CF" w:rsidRPr="003D5FD2" w:rsidRDefault="00D87901" w:rsidP="003D5FD2">
      <w:pPr>
        <w:spacing w:after="120" w:line="240" w:lineRule="auto"/>
        <w:ind w:left="708"/>
        <w:jc w:val="both"/>
        <w:rPr>
          <w:rFonts w:ascii="Times New Roman" w:hAnsi="Times New Roman" w:cs="Times New Roman"/>
          <w:position w:val="6"/>
          <w:sz w:val="24"/>
          <w:szCs w:val="24"/>
        </w:rPr>
      </w:pPr>
      <w:r w:rsidRPr="00D87901">
        <w:rPr>
          <w:rFonts w:ascii="Times New Roman" w:hAnsi="Times New Roman" w:cs="Times New Roman"/>
          <w:position w:val="6"/>
          <w:sz w:val="24"/>
          <w:szCs w:val="24"/>
        </w:rPr>
        <w:t xml:space="preserve">Rada města Kyjova, po projednání </w:t>
      </w:r>
      <w:r w:rsidR="00FC0C00" w:rsidRPr="00FC0C00">
        <w:rPr>
          <w:rFonts w:ascii="Times New Roman" w:hAnsi="Times New Roman" w:cs="Times New Roman"/>
          <w:position w:val="6"/>
          <w:sz w:val="24"/>
          <w:szCs w:val="24"/>
        </w:rPr>
        <w:t xml:space="preserve">pověřuje zaměstnance města Kyjova Bc.  Evu Julínkovou a Ing. Karolínu Maňákovou pro administraci veřejné zakázky dle zákona č. 134/2016 Sb., s názvem „Kyjov – chodník ul. Brandlova, U Vodojemu, Moravanská a </w:t>
      </w:r>
      <w:proofErr w:type="spellStart"/>
      <w:r w:rsidR="00FC0C00" w:rsidRPr="00FC0C00">
        <w:rPr>
          <w:rFonts w:ascii="Times New Roman" w:hAnsi="Times New Roman" w:cs="Times New Roman"/>
          <w:position w:val="6"/>
          <w:sz w:val="24"/>
          <w:szCs w:val="24"/>
        </w:rPr>
        <w:t>Nětčická</w:t>
      </w:r>
      <w:proofErr w:type="spellEnd"/>
      <w:r w:rsidR="00FC0C00" w:rsidRPr="00FC0C00">
        <w:rPr>
          <w:rFonts w:ascii="Times New Roman" w:hAnsi="Times New Roman" w:cs="Times New Roman"/>
          <w:position w:val="6"/>
          <w:sz w:val="24"/>
          <w:szCs w:val="24"/>
        </w:rPr>
        <w:t xml:space="preserve"> – I. etapa“, a signováním dokumentace spojené s administrací v  zadávacím řízení.</w:t>
      </w:r>
    </w:p>
    <w:p w:rsidR="006B79CF" w:rsidRPr="006B79CF" w:rsidRDefault="006B79CF" w:rsidP="006B79CF">
      <w:pPr>
        <w:pStyle w:val="Zkladntext0"/>
        <w:ind w:left="708"/>
        <w:rPr>
          <w:b/>
        </w:rPr>
      </w:pPr>
      <w:r>
        <w:rPr>
          <w:b/>
        </w:rPr>
        <w:t xml:space="preserve">15.4 </w:t>
      </w:r>
      <w:r w:rsidRPr="006B79CF">
        <w:rPr>
          <w:b/>
          <w:u w:val="single"/>
        </w:rPr>
        <w:t>Žádost o udělení výjimky dle Pravidel pro zadávání veřejných zakázek malého rozsahu „Digitální povodňový plán“</w:t>
      </w:r>
    </w:p>
    <w:p w:rsidR="006B79CF" w:rsidRPr="00F16CD6" w:rsidRDefault="006B79CF" w:rsidP="006B79CF">
      <w:pPr>
        <w:pStyle w:val="Zkladntext0"/>
        <w:spacing w:before="0" w:after="0"/>
        <w:ind w:left="708"/>
      </w:pPr>
      <w:r w:rsidRPr="00F16CD6">
        <w:rPr>
          <w:szCs w:val="24"/>
        </w:rPr>
        <w:t>Usnesení</w:t>
      </w:r>
    </w:p>
    <w:p w:rsidR="006B79CF" w:rsidRPr="00F16CD6" w:rsidRDefault="006B79CF" w:rsidP="006B79CF">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155D25">
        <w:rPr>
          <w:rFonts w:ascii="Times New Roman" w:hAnsi="Times New Roman" w:cs="Times New Roman"/>
          <w:sz w:val="24"/>
          <w:szCs w:val="24"/>
        </w:rPr>
        <w:t>/31</w:t>
      </w:r>
    </w:p>
    <w:p w:rsidR="006B79CF" w:rsidRDefault="006B79CF" w:rsidP="006B79CF">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A5752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6B79CF" w:rsidRDefault="006B79CF" w:rsidP="006B79CF">
      <w:pPr>
        <w:spacing w:line="240" w:lineRule="auto"/>
        <w:ind w:left="708"/>
        <w:jc w:val="both"/>
        <w:rPr>
          <w:rStyle w:val="Nadpis1Char"/>
          <w:rFonts w:eastAsiaTheme="minorHAnsi"/>
          <w:sz w:val="24"/>
          <w:szCs w:val="24"/>
          <w:u w:val="none"/>
        </w:rPr>
      </w:pPr>
      <w:r w:rsidRPr="006B79CF">
        <w:rPr>
          <w:rStyle w:val="Nadpis1Char"/>
          <w:rFonts w:eastAsiaTheme="minorHAnsi"/>
          <w:sz w:val="24"/>
          <w:szCs w:val="24"/>
          <w:u w:val="none"/>
        </w:rPr>
        <w:t>a v souladu s ustanovením § 102 odst. 3 zák. č. 128/2000 Sb., o obcích, ve znění pozdějších předpisů, souhlasí s udělením výjimky dle článku č. 8 odst. 2 z Pravidel pro zadávání veřejných zakázek malého rozsahu stanovených vnitřním předpisem Pravidla pro zadávání veřejných zakázek za účelem přímého zadání veřejné zakázky malého rozsahu s názvem „Digitální povodňový plán ORP“ jednomu uchazeči - firmě ENVIPARTNER, s.r.o., Vídeňská 546/</w:t>
      </w:r>
      <w:r>
        <w:rPr>
          <w:rStyle w:val="Nadpis1Char"/>
          <w:rFonts w:eastAsiaTheme="minorHAnsi"/>
          <w:sz w:val="24"/>
          <w:szCs w:val="24"/>
          <w:u w:val="none"/>
        </w:rPr>
        <w:t xml:space="preserve">55, 639 00 Brno, IČ: 28358589. </w:t>
      </w:r>
    </w:p>
    <w:p w:rsidR="006B79CF" w:rsidRPr="006B79CF" w:rsidRDefault="006B79CF" w:rsidP="006B79CF">
      <w:pPr>
        <w:spacing w:after="0" w:line="240" w:lineRule="auto"/>
        <w:ind w:left="708"/>
        <w:jc w:val="both"/>
        <w:rPr>
          <w:rFonts w:ascii="Times New Roman" w:hAnsi="Times New Roman" w:cs="Times New Roman"/>
          <w:sz w:val="24"/>
          <w:szCs w:val="24"/>
          <w:lang w:eastAsia="zh-CN"/>
        </w:rPr>
      </w:pPr>
    </w:p>
    <w:p w:rsidR="006B79CF" w:rsidRPr="00F16CD6" w:rsidRDefault="006B79CF" w:rsidP="006B79CF">
      <w:pPr>
        <w:pStyle w:val="Zkladntext0"/>
        <w:spacing w:before="0" w:after="0"/>
        <w:ind w:left="708"/>
      </w:pPr>
      <w:r w:rsidRPr="00F16CD6">
        <w:rPr>
          <w:szCs w:val="24"/>
        </w:rPr>
        <w:t>Usnesení</w:t>
      </w:r>
    </w:p>
    <w:p w:rsidR="006B79CF" w:rsidRPr="00F16CD6" w:rsidRDefault="006B79CF" w:rsidP="006B79CF">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Pr="00F16CD6">
        <w:rPr>
          <w:rFonts w:ascii="Times New Roman" w:hAnsi="Times New Roman" w:cs="Times New Roman"/>
          <w:sz w:val="24"/>
          <w:szCs w:val="24"/>
        </w:rPr>
        <w:t>/</w:t>
      </w:r>
      <w:r w:rsidR="00A57527">
        <w:rPr>
          <w:rFonts w:ascii="Times New Roman" w:hAnsi="Times New Roman" w:cs="Times New Roman"/>
          <w:sz w:val="24"/>
          <w:szCs w:val="24"/>
        </w:rPr>
        <w:t>3</w:t>
      </w:r>
      <w:r w:rsidR="00155D25">
        <w:rPr>
          <w:rFonts w:ascii="Times New Roman" w:hAnsi="Times New Roman" w:cs="Times New Roman"/>
          <w:sz w:val="24"/>
          <w:szCs w:val="24"/>
        </w:rPr>
        <w:t>2</w:t>
      </w:r>
    </w:p>
    <w:p w:rsidR="006B79CF" w:rsidRDefault="006B79CF" w:rsidP="006B79CF">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A5752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6B79CF" w:rsidRDefault="006B79CF" w:rsidP="006B79CF">
      <w:pPr>
        <w:spacing w:line="240" w:lineRule="auto"/>
        <w:ind w:left="708"/>
        <w:jc w:val="both"/>
        <w:rPr>
          <w:rStyle w:val="Nadpis1Char"/>
          <w:rFonts w:eastAsiaTheme="minorHAnsi"/>
          <w:sz w:val="24"/>
          <w:szCs w:val="24"/>
          <w:u w:val="none"/>
        </w:rPr>
      </w:pPr>
      <w:r w:rsidRPr="006B79CF">
        <w:rPr>
          <w:rStyle w:val="Nadpis1Char"/>
          <w:rFonts w:eastAsiaTheme="minorHAnsi"/>
          <w:sz w:val="24"/>
          <w:szCs w:val="24"/>
          <w:u w:val="none"/>
        </w:rPr>
        <w:t>v souladu s ustanovením § 102 odst. 3 zákona č. 128/2000 Sb., o obcích, ve znění pozdějších předpisů rozhodla o uzavření smlouvy o dílo se zhotovitelem ENVIPARTNER, s.r.o., sídlem Vídeňská 55, 639 00 Brno, IČ: 28358589, za cenu 260.000,- Kč bez DPH, jejímž předmětem je vyhotovení digitálního povodňového plánu ORP Kyjov, v předloženém znění.</w:t>
      </w:r>
    </w:p>
    <w:p w:rsidR="00EB5768" w:rsidRDefault="00EB5768" w:rsidP="006B79CF">
      <w:pPr>
        <w:spacing w:line="240" w:lineRule="auto"/>
        <w:ind w:left="708"/>
        <w:jc w:val="both"/>
        <w:rPr>
          <w:rStyle w:val="Nadpis1Char"/>
          <w:rFonts w:eastAsiaTheme="minorHAnsi"/>
          <w:sz w:val="24"/>
          <w:szCs w:val="24"/>
          <w:u w:val="none"/>
        </w:rPr>
      </w:pPr>
    </w:p>
    <w:p w:rsidR="00EB5768" w:rsidRPr="00EB5768" w:rsidRDefault="00EB5768" w:rsidP="00EB5768">
      <w:pPr>
        <w:pStyle w:val="Zkladntext0"/>
        <w:ind w:left="708"/>
        <w:rPr>
          <w:b/>
        </w:rPr>
      </w:pPr>
      <w:r>
        <w:rPr>
          <w:b/>
        </w:rPr>
        <w:t xml:space="preserve">15.5 </w:t>
      </w:r>
      <w:r w:rsidRPr="00EB5768">
        <w:rPr>
          <w:b/>
          <w:u w:val="single"/>
        </w:rPr>
        <w:t>Závazek na realizaci akce „Prodloužení vodovodu ul. Kostelecká“</w:t>
      </w:r>
    </w:p>
    <w:p w:rsidR="00EB5768" w:rsidRPr="00F16CD6" w:rsidRDefault="00EB5768" w:rsidP="00EB5768">
      <w:pPr>
        <w:pStyle w:val="Zkladntext0"/>
        <w:spacing w:before="0" w:after="0"/>
        <w:ind w:left="708"/>
      </w:pPr>
      <w:r w:rsidRPr="00F16CD6">
        <w:rPr>
          <w:szCs w:val="24"/>
        </w:rPr>
        <w:t>Usnesení</w:t>
      </w:r>
    </w:p>
    <w:p w:rsidR="00EB5768" w:rsidRPr="00F16CD6" w:rsidRDefault="00EB5768" w:rsidP="00EB5768">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155D25">
        <w:rPr>
          <w:rFonts w:ascii="Times New Roman" w:hAnsi="Times New Roman" w:cs="Times New Roman"/>
          <w:sz w:val="24"/>
          <w:szCs w:val="24"/>
        </w:rPr>
        <w:t>/33</w:t>
      </w:r>
    </w:p>
    <w:p w:rsidR="00EB5768" w:rsidRDefault="00EB5768" w:rsidP="00EB5768">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w:t>
      </w:r>
      <w:r w:rsidR="00A57527">
        <w:rPr>
          <w:rFonts w:ascii="Times New Roman" w:hAnsi="Times New Roman" w:cs="Times New Roman"/>
          <w:sz w:val="24"/>
          <w:szCs w:val="24"/>
        </w:rPr>
        <w:t xml:space="preserve"> města Kyjova, po projednání (4</w:t>
      </w:r>
      <w:r w:rsidRPr="00F16CD6">
        <w:rPr>
          <w:rFonts w:ascii="Times New Roman" w:hAnsi="Times New Roman" w:cs="Times New Roman"/>
          <w:sz w:val="24"/>
          <w:szCs w:val="24"/>
        </w:rPr>
        <w:t>,0,0)</w:t>
      </w:r>
    </w:p>
    <w:p w:rsidR="006B79CF" w:rsidRDefault="00EB5768" w:rsidP="00EB5768">
      <w:pPr>
        <w:spacing w:line="240" w:lineRule="auto"/>
        <w:ind w:left="708"/>
        <w:jc w:val="both"/>
        <w:rPr>
          <w:rStyle w:val="Nadpis1Char"/>
          <w:rFonts w:eastAsiaTheme="minorHAnsi"/>
          <w:sz w:val="24"/>
          <w:szCs w:val="24"/>
          <w:u w:val="none"/>
        </w:rPr>
      </w:pPr>
      <w:r w:rsidRPr="00EB5768">
        <w:rPr>
          <w:rStyle w:val="Nadpis1Char"/>
          <w:rFonts w:eastAsiaTheme="minorHAnsi"/>
          <w:sz w:val="24"/>
          <w:szCs w:val="24"/>
          <w:u w:val="none"/>
        </w:rPr>
        <w:t xml:space="preserve">a v souladu s ustanovením § 102 odst. 1 zákona č. 128/2000Sb., o obcích (obecní zřízení), ve znění pozdějších předpisů, se rozhodla zrealizovat část I.  a II. etapy veřejného vodovodu v lokalitě Kostelecká do </w:t>
      </w:r>
      <w:proofErr w:type="gramStart"/>
      <w:r w:rsidRPr="00EB5768">
        <w:rPr>
          <w:rStyle w:val="Nadpis1Char"/>
          <w:rFonts w:eastAsiaTheme="minorHAnsi"/>
          <w:sz w:val="24"/>
          <w:szCs w:val="24"/>
          <w:u w:val="none"/>
        </w:rPr>
        <w:t>31.12.2024</w:t>
      </w:r>
      <w:proofErr w:type="gramEnd"/>
      <w:r w:rsidRPr="00EB5768">
        <w:rPr>
          <w:rStyle w:val="Nadpis1Char"/>
          <w:rFonts w:eastAsiaTheme="minorHAnsi"/>
          <w:sz w:val="24"/>
          <w:szCs w:val="24"/>
          <w:u w:val="none"/>
        </w:rPr>
        <w:t xml:space="preserve">, dle PD </w:t>
      </w:r>
      <w:proofErr w:type="spellStart"/>
      <w:r w:rsidRPr="00EB5768">
        <w:rPr>
          <w:rStyle w:val="Nadpis1Char"/>
          <w:rFonts w:eastAsiaTheme="minorHAnsi"/>
          <w:sz w:val="24"/>
          <w:szCs w:val="24"/>
          <w:u w:val="none"/>
        </w:rPr>
        <w:t>zak.č</w:t>
      </w:r>
      <w:proofErr w:type="spellEnd"/>
      <w:r w:rsidRPr="00EB5768">
        <w:rPr>
          <w:rStyle w:val="Nadpis1Char"/>
          <w:rFonts w:eastAsiaTheme="minorHAnsi"/>
          <w:sz w:val="24"/>
          <w:szCs w:val="24"/>
          <w:u w:val="none"/>
        </w:rPr>
        <w:t xml:space="preserve">. 55/2022 Ing. Karla </w:t>
      </w:r>
      <w:proofErr w:type="spellStart"/>
      <w:r w:rsidRPr="00EB5768">
        <w:rPr>
          <w:rStyle w:val="Nadpis1Char"/>
          <w:rFonts w:eastAsiaTheme="minorHAnsi"/>
          <w:sz w:val="24"/>
          <w:szCs w:val="24"/>
          <w:u w:val="none"/>
        </w:rPr>
        <w:t>Vaštíka</w:t>
      </w:r>
      <w:proofErr w:type="spellEnd"/>
      <w:r w:rsidRPr="00EB5768">
        <w:rPr>
          <w:rStyle w:val="Nadpis1Char"/>
          <w:rFonts w:eastAsiaTheme="minorHAnsi"/>
          <w:sz w:val="24"/>
          <w:szCs w:val="24"/>
          <w:u w:val="none"/>
        </w:rPr>
        <w:t>.</w:t>
      </w:r>
    </w:p>
    <w:p w:rsidR="00105A56" w:rsidRDefault="00105A56" w:rsidP="00A57527">
      <w:pPr>
        <w:pStyle w:val="Zkladntext0"/>
        <w:rPr>
          <w:b/>
        </w:rPr>
      </w:pPr>
    </w:p>
    <w:p w:rsidR="00105A56" w:rsidRPr="00105A56" w:rsidRDefault="00105A56" w:rsidP="00FC0C00">
      <w:pPr>
        <w:pStyle w:val="Zkladntext0"/>
        <w:ind w:left="708"/>
        <w:rPr>
          <w:b/>
          <w:i/>
        </w:rPr>
      </w:pPr>
      <w:r w:rsidRPr="00105A56">
        <w:rPr>
          <w:b/>
          <w:i/>
        </w:rPr>
        <w:lastRenderedPageBreak/>
        <w:t>Materiál předkládaný přímo na jednání</w:t>
      </w:r>
    </w:p>
    <w:p w:rsidR="00FC0C00" w:rsidRPr="00FC0C00" w:rsidRDefault="00FC0C00" w:rsidP="00FC0C00">
      <w:pPr>
        <w:pStyle w:val="Zkladntext0"/>
        <w:ind w:left="708"/>
        <w:rPr>
          <w:b/>
        </w:rPr>
      </w:pPr>
      <w:r>
        <w:rPr>
          <w:b/>
        </w:rPr>
        <w:t xml:space="preserve">15.6 </w:t>
      </w:r>
      <w:r w:rsidRPr="00FC0C00">
        <w:rPr>
          <w:b/>
          <w:u w:val="single"/>
        </w:rPr>
        <w:t>Vyhlášení VZ v režimu zákona č. 134/2016 Sb. „Platební a odbavovací systém + ACS zaměstnanci“</w:t>
      </w:r>
    </w:p>
    <w:p w:rsidR="00FC0C00" w:rsidRPr="00F16CD6" w:rsidRDefault="00FC0C00" w:rsidP="00FC0C00">
      <w:pPr>
        <w:pStyle w:val="Zkladntext0"/>
        <w:spacing w:before="0" w:after="0"/>
        <w:ind w:left="708"/>
      </w:pPr>
      <w:r w:rsidRPr="00F16CD6">
        <w:rPr>
          <w:szCs w:val="24"/>
        </w:rPr>
        <w:t>Usnesení</w:t>
      </w:r>
    </w:p>
    <w:p w:rsidR="00FC0C00" w:rsidRPr="00F16CD6" w:rsidRDefault="00FC0C00" w:rsidP="00FC0C00">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155D25">
        <w:rPr>
          <w:rFonts w:ascii="Times New Roman" w:hAnsi="Times New Roman" w:cs="Times New Roman"/>
          <w:sz w:val="24"/>
          <w:szCs w:val="24"/>
        </w:rPr>
        <w:t>/34</w:t>
      </w:r>
    </w:p>
    <w:p w:rsidR="00FC0C00" w:rsidRDefault="00FC0C00" w:rsidP="00FC0C00">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w:t>
      </w:r>
      <w:r w:rsidR="00A57527">
        <w:rPr>
          <w:rFonts w:ascii="Times New Roman" w:hAnsi="Times New Roman" w:cs="Times New Roman"/>
          <w:sz w:val="24"/>
          <w:szCs w:val="24"/>
        </w:rPr>
        <w:t xml:space="preserve"> po projednání (4</w:t>
      </w:r>
      <w:r w:rsidRPr="00F16CD6">
        <w:rPr>
          <w:rFonts w:ascii="Times New Roman" w:hAnsi="Times New Roman" w:cs="Times New Roman"/>
          <w:sz w:val="24"/>
          <w:szCs w:val="24"/>
        </w:rPr>
        <w:t>,0,0)</w:t>
      </w:r>
    </w:p>
    <w:p w:rsidR="00FC0C00" w:rsidRPr="00FC0C00" w:rsidRDefault="00FC0C00" w:rsidP="00FC0C00">
      <w:pPr>
        <w:spacing w:after="120" w:line="240" w:lineRule="auto"/>
        <w:ind w:left="708"/>
        <w:jc w:val="both"/>
        <w:rPr>
          <w:rFonts w:ascii="Times New Roman" w:hAnsi="Times New Roman" w:cs="Times New Roman"/>
          <w:position w:val="6"/>
          <w:sz w:val="24"/>
          <w:szCs w:val="24"/>
          <w:highlight w:val="yellow"/>
        </w:rPr>
      </w:pPr>
      <w:r w:rsidRPr="00FC0C00">
        <w:rPr>
          <w:rFonts w:ascii="Times New Roman" w:hAnsi="Times New Roman" w:cs="Times New Roman"/>
          <w:position w:val="6"/>
          <w:sz w:val="24"/>
          <w:szCs w:val="24"/>
        </w:rPr>
        <w:t xml:space="preserve">v souladu s ustanovením § 102 odst. 3 zákona č. 128/2000 Sb., o obcích, ve znění pozdějších předpisů, </w:t>
      </w:r>
      <w:r w:rsidRPr="00A57527">
        <w:rPr>
          <w:rFonts w:ascii="Times New Roman" w:hAnsi="Times New Roman" w:cs="Times New Roman"/>
          <w:position w:val="6"/>
          <w:sz w:val="24"/>
          <w:szCs w:val="24"/>
        </w:rPr>
        <w:t xml:space="preserve">schvaluje </w:t>
      </w:r>
      <w:r w:rsidRPr="00FC0C00">
        <w:rPr>
          <w:rFonts w:ascii="Times New Roman" w:hAnsi="Times New Roman" w:cs="Times New Roman"/>
          <w:position w:val="6"/>
          <w:sz w:val="24"/>
          <w:szCs w:val="24"/>
        </w:rPr>
        <w:t>Zadávací dokumentaci (včetně příloh) a složení komise pro otevírání nabídek v elektronické podobě a komise pro posouzení splnění podmínek účasti v zadávacím řízení a hodnocení nabídek, pro veřejnou zakázku dle zákona č. 134/2016 Sb., o zadávání veřejných zakázek, s názvem „Platební a odbavovací systém + ACS zaměstnanci“, v předloženém znění dle přiložených příloh.</w:t>
      </w:r>
    </w:p>
    <w:p w:rsidR="00FC0C00" w:rsidRPr="00F16CD6" w:rsidRDefault="00FC0C00" w:rsidP="00FC0C00">
      <w:pPr>
        <w:pStyle w:val="Zkladntext0"/>
        <w:spacing w:before="0" w:after="0"/>
        <w:ind w:left="708"/>
      </w:pPr>
      <w:r w:rsidRPr="00F16CD6">
        <w:rPr>
          <w:szCs w:val="24"/>
        </w:rPr>
        <w:t>Usnesení</w:t>
      </w:r>
    </w:p>
    <w:p w:rsidR="00FC0C00" w:rsidRPr="00F16CD6" w:rsidRDefault="00FC0C00" w:rsidP="00FC0C00">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155D25">
        <w:rPr>
          <w:rFonts w:ascii="Times New Roman" w:hAnsi="Times New Roman" w:cs="Times New Roman"/>
          <w:sz w:val="24"/>
          <w:szCs w:val="24"/>
        </w:rPr>
        <w:t>/35</w:t>
      </w:r>
    </w:p>
    <w:p w:rsidR="00FC0C00" w:rsidRDefault="00FC0C00" w:rsidP="00FC0C00">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A5752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FC0C00" w:rsidRDefault="00FC0C00" w:rsidP="00FC0C00">
      <w:pPr>
        <w:spacing w:after="120" w:line="240" w:lineRule="auto"/>
        <w:ind w:left="708"/>
        <w:jc w:val="both"/>
        <w:rPr>
          <w:rFonts w:ascii="Times New Roman" w:hAnsi="Times New Roman" w:cs="Times New Roman"/>
          <w:position w:val="6"/>
          <w:sz w:val="24"/>
          <w:szCs w:val="24"/>
        </w:rPr>
      </w:pPr>
      <w:r w:rsidRPr="00FC0C00">
        <w:rPr>
          <w:rFonts w:ascii="Times New Roman" w:hAnsi="Times New Roman" w:cs="Times New Roman"/>
          <w:position w:val="6"/>
          <w:sz w:val="24"/>
          <w:szCs w:val="24"/>
        </w:rPr>
        <w:t>pověřuje zaměstnance města Kyjova Bc.  Evu Julínkovou a Ing. Karolínu Maňákovou pro administraci veřejné zakázky dle zákona č. 134/2016 Sb., s názvem „Platební a odbavovací systém + ACS zaměstnanci“, a signováním dokumentace spojené s administrací v zadávacím řízení.</w:t>
      </w:r>
    </w:p>
    <w:p w:rsidR="00105A56" w:rsidRDefault="00105A56" w:rsidP="00105A56">
      <w:pPr>
        <w:pStyle w:val="Zkladntext0"/>
        <w:ind w:left="708"/>
        <w:rPr>
          <w:b/>
          <w:i/>
        </w:rPr>
      </w:pPr>
    </w:p>
    <w:p w:rsidR="00105A56" w:rsidRPr="00105A56" w:rsidRDefault="00105A56" w:rsidP="00105A56">
      <w:pPr>
        <w:pStyle w:val="Zkladntext0"/>
        <w:ind w:left="708"/>
        <w:rPr>
          <w:b/>
          <w:i/>
        </w:rPr>
      </w:pPr>
      <w:r w:rsidRPr="00105A56">
        <w:rPr>
          <w:b/>
          <w:i/>
        </w:rPr>
        <w:t>Materiál předkládaný přímo na jednání</w:t>
      </w:r>
    </w:p>
    <w:p w:rsidR="00105A56" w:rsidRPr="00105A56" w:rsidRDefault="00105A56" w:rsidP="00105A56">
      <w:pPr>
        <w:pStyle w:val="Zkladntext0"/>
        <w:ind w:left="708"/>
        <w:rPr>
          <w:b/>
        </w:rPr>
      </w:pPr>
      <w:r>
        <w:rPr>
          <w:b/>
        </w:rPr>
        <w:t xml:space="preserve">15.7 </w:t>
      </w:r>
      <w:r w:rsidRPr="00105A56">
        <w:rPr>
          <w:b/>
          <w:u w:val="single"/>
        </w:rPr>
        <w:t>Vyhodnocení VZMR „Nová trafostanice městského koupaliště Kyjov“</w:t>
      </w:r>
    </w:p>
    <w:p w:rsidR="00105A56" w:rsidRPr="00F16CD6" w:rsidRDefault="00105A56" w:rsidP="00105A56">
      <w:pPr>
        <w:pStyle w:val="Zkladntext0"/>
        <w:spacing w:before="0" w:after="0"/>
        <w:ind w:left="708"/>
      </w:pPr>
      <w:r w:rsidRPr="00F16CD6">
        <w:rPr>
          <w:szCs w:val="24"/>
        </w:rPr>
        <w:t>Usnesení</w:t>
      </w:r>
    </w:p>
    <w:p w:rsidR="00105A56" w:rsidRPr="00F16CD6" w:rsidRDefault="00105A56" w:rsidP="00105A56">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155D25">
        <w:rPr>
          <w:rFonts w:ascii="Times New Roman" w:hAnsi="Times New Roman" w:cs="Times New Roman"/>
          <w:sz w:val="24"/>
          <w:szCs w:val="24"/>
        </w:rPr>
        <w:t>/36</w:t>
      </w:r>
    </w:p>
    <w:p w:rsidR="00105A56" w:rsidRDefault="00105A56" w:rsidP="00105A56">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A5752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105A56" w:rsidRPr="00105A56" w:rsidRDefault="00105A56" w:rsidP="00105A56">
      <w:pPr>
        <w:spacing w:after="120" w:line="240" w:lineRule="auto"/>
        <w:ind w:left="708"/>
        <w:jc w:val="both"/>
        <w:rPr>
          <w:rFonts w:ascii="Times New Roman" w:hAnsi="Times New Roman" w:cs="Times New Roman"/>
          <w:position w:val="6"/>
          <w:sz w:val="24"/>
          <w:szCs w:val="24"/>
        </w:rPr>
      </w:pPr>
      <w:r w:rsidRPr="00105A56">
        <w:rPr>
          <w:rFonts w:ascii="Times New Roman" w:hAnsi="Times New Roman" w:cs="Times New Roman"/>
          <w:position w:val="6"/>
          <w:sz w:val="24"/>
          <w:szCs w:val="24"/>
        </w:rPr>
        <w:t>v souladu s ustanovením § 102 odst. 3 zákona č. 128/2000 Sb., o obcích, ve znění pozdějších předpisů, bere na vědomí doporučení hodnotící komise, schvaluje výsledky veřejné zakázky malého rozsahu „Nová trafostanice městského koupaliště Kyjov“ a rozhodla o uzavření smlouvy o dílo s dodavatelem Metrostav DIZ s.r.o., se sídlem Koželužská 2450/4, 180 00 Praha 8 – Libeň, IČO 25021915 s celkovou nabídkovou cenou 3 868 692,89 Kč bez DPH, tj. 4 681 118,40 Kč včetně DPH.</w:t>
      </w:r>
    </w:p>
    <w:p w:rsidR="00FC0C00" w:rsidRPr="00EB5768" w:rsidRDefault="00FC0C00" w:rsidP="00105A56">
      <w:pPr>
        <w:spacing w:after="0" w:line="240" w:lineRule="auto"/>
        <w:jc w:val="both"/>
        <w:rPr>
          <w:rFonts w:ascii="Times New Roman" w:hAnsi="Times New Roman" w:cs="Times New Roman"/>
          <w:sz w:val="24"/>
          <w:szCs w:val="24"/>
          <w:lang w:eastAsia="zh-CN"/>
        </w:rPr>
      </w:pPr>
    </w:p>
    <w:p w:rsidR="00CD67B5" w:rsidRPr="000A0D70" w:rsidRDefault="00CD67B5" w:rsidP="00CD67B5">
      <w:pPr>
        <w:pStyle w:val="Zkladntext0"/>
        <w:rPr>
          <w:b/>
          <w:u w:val="single"/>
        </w:rPr>
      </w:pPr>
      <w:r>
        <w:rPr>
          <w:b/>
        </w:rPr>
        <w:t>16</w:t>
      </w:r>
      <w:r w:rsidRPr="00E9700C">
        <w:rPr>
          <w:b/>
        </w:rPr>
        <w:t xml:space="preserve">. </w:t>
      </w:r>
      <w:r>
        <w:rPr>
          <w:b/>
          <w:u w:val="single"/>
        </w:rPr>
        <w:t>Různé</w:t>
      </w:r>
    </w:p>
    <w:p w:rsidR="00CD67B5" w:rsidRDefault="00CD67B5" w:rsidP="00CD67B5">
      <w:pPr>
        <w:pStyle w:val="Zkladntext0"/>
        <w:rPr>
          <w:b/>
        </w:rPr>
      </w:pPr>
      <w:r>
        <w:rPr>
          <w:b/>
        </w:rPr>
        <w:tab/>
        <w:t xml:space="preserve">16.1 </w:t>
      </w:r>
      <w:r w:rsidRPr="001320EC">
        <w:rPr>
          <w:b/>
          <w:u w:val="single"/>
        </w:rPr>
        <w:t>Odkoupení notebooku</w:t>
      </w:r>
    </w:p>
    <w:p w:rsidR="00CD67B5" w:rsidRPr="00F16CD6" w:rsidRDefault="00CD67B5" w:rsidP="00CD67B5">
      <w:pPr>
        <w:pStyle w:val="Zkladntext0"/>
        <w:spacing w:before="0" w:after="0"/>
        <w:ind w:left="708"/>
      </w:pPr>
      <w:r w:rsidRPr="00F16CD6">
        <w:rPr>
          <w:szCs w:val="24"/>
        </w:rPr>
        <w:t>Usnesení</w:t>
      </w:r>
    </w:p>
    <w:p w:rsidR="00CD67B5" w:rsidRPr="00F16CD6" w:rsidRDefault="00CD67B5" w:rsidP="00CD67B5">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155D25">
        <w:rPr>
          <w:rFonts w:ascii="Times New Roman" w:hAnsi="Times New Roman" w:cs="Times New Roman"/>
          <w:sz w:val="24"/>
          <w:szCs w:val="24"/>
        </w:rPr>
        <w:t>/37</w:t>
      </w:r>
    </w:p>
    <w:p w:rsidR="00CD67B5" w:rsidRDefault="00CD67B5" w:rsidP="00CD67B5">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A5752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693009" w:rsidRPr="00A57527" w:rsidRDefault="00693009" w:rsidP="00A57527">
      <w:pPr>
        <w:spacing w:line="240" w:lineRule="auto"/>
        <w:ind w:left="708"/>
        <w:jc w:val="both"/>
        <w:rPr>
          <w:rFonts w:ascii="Times New Roman" w:hAnsi="Times New Roman" w:cs="Times New Roman"/>
          <w:sz w:val="24"/>
          <w:szCs w:val="24"/>
          <w:lang w:eastAsia="zh-CN"/>
        </w:rPr>
      </w:pPr>
      <w:r w:rsidRPr="00693009">
        <w:rPr>
          <w:rStyle w:val="Nadpis1Char"/>
          <w:rFonts w:eastAsiaTheme="minorHAnsi"/>
          <w:sz w:val="24"/>
          <w:szCs w:val="24"/>
          <w:u w:val="none"/>
        </w:rPr>
        <w:t xml:space="preserve">a v souladu s ustanovením § 102 odst. 3 zákona č. 128/2000 Sb., o obcích (obecní zřízení), ve znění pozdějších předpisů, rozhodla o odkoupení služebního notebooku a uzavření kupní smlouvy mezi městem Kyjovem jako prodávajícím a MUDr. </w:t>
      </w:r>
      <w:proofErr w:type="gramStart"/>
      <w:r w:rsidRPr="00693009">
        <w:rPr>
          <w:rStyle w:val="Nadpis1Char"/>
          <w:rFonts w:eastAsiaTheme="minorHAnsi"/>
          <w:sz w:val="24"/>
          <w:szCs w:val="24"/>
          <w:u w:val="none"/>
        </w:rPr>
        <w:t>J</w:t>
      </w:r>
      <w:r w:rsidR="000A3EF9">
        <w:rPr>
          <w:rStyle w:val="Nadpis1Char"/>
          <w:rFonts w:eastAsiaTheme="minorHAnsi"/>
          <w:sz w:val="24"/>
          <w:szCs w:val="24"/>
          <w:u w:val="none"/>
        </w:rPr>
        <w:t>.</w:t>
      </w:r>
      <w:r w:rsidRPr="00693009">
        <w:rPr>
          <w:rStyle w:val="Nadpis1Char"/>
          <w:rFonts w:eastAsiaTheme="minorHAnsi"/>
          <w:sz w:val="24"/>
          <w:szCs w:val="24"/>
          <w:u w:val="none"/>
        </w:rPr>
        <w:t>F</w:t>
      </w:r>
      <w:r w:rsidR="000A3EF9">
        <w:rPr>
          <w:rStyle w:val="Nadpis1Char"/>
          <w:rFonts w:eastAsiaTheme="minorHAnsi"/>
          <w:sz w:val="24"/>
          <w:szCs w:val="24"/>
          <w:u w:val="none"/>
        </w:rPr>
        <w:t>.</w:t>
      </w:r>
      <w:r w:rsidRPr="00693009">
        <w:rPr>
          <w:rStyle w:val="Nadpis1Char"/>
          <w:rFonts w:eastAsiaTheme="minorHAnsi"/>
          <w:sz w:val="24"/>
          <w:szCs w:val="24"/>
          <w:u w:val="none"/>
        </w:rPr>
        <w:t>, nar.</w:t>
      </w:r>
      <w:proofErr w:type="gramEnd"/>
      <w:r w:rsidRPr="00693009">
        <w:rPr>
          <w:rStyle w:val="Nadpis1Char"/>
          <w:rFonts w:eastAsiaTheme="minorHAnsi"/>
          <w:sz w:val="24"/>
          <w:szCs w:val="24"/>
          <w:u w:val="none"/>
        </w:rPr>
        <w:t xml:space="preserve"> </w:t>
      </w:r>
      <w:r w:rsidR="000A3EF9">
        <w:rPr>
          <w:rStyle w:val="Nadpis1Char"/>
          <w:rFonts w:eastAsiaTheme="minorHAnsi"/>
          <w:sz w:val="24"/>
          <w:szCs w:val="24"/>
          <w:u w:val="none"/>
        </w:rPr>
        <w:t>XX</w:t>
      </w:r>
      <w:r w:rsidRPr="00693009">
        <w:rPr>
          <w:rStyle w:val="Nadpis1Char"/>
          <w:rFonts w:eastAsiaTheme="minorHAnsi"/>
          <w:sz w:val="24"/>
          <w:szCs w:val="24"/>
          <w:u w:val="none"/>
        </w:rPr>
        <w:t>, jako kupujícím, jejímž předmětem je prodej služebního notebooku za dohodnutou kupní cenu ve výši 14 000,- Kč.</w:t>
      </w:r>
    </w:p>
    <w:p w:rsidR="00AC0C9A" w:rsidRDefault="00AC0C9A" w:rsidP="00CD67B5">
      <w:pPr>
        <w:suppressAutoHyphens/>
        <w:spacing w:after="0" w:line="240" w:lineRule="auto"/>
        <w:ind w:left="708"/>
        <w:jc w:val="both"/>
      </w:pPr>
    </w:p>
    <w:p w:rsidR="000A3EF9" w:rsidRPr="00F16CD6" w:rsidRDefault="000A3EF9" w:rsidP="00CD67B5">
      <w:pPr>
        <w:suppressAutoHyphens/>
        <w:spacing w:after="0" w:line="240" w:lineRule="auto"/>
        <w:ind w:left="708"/>
        <w:jc w:val="both"/>
      </w:pPr>
    </w:p>
    <w:p w:rsidR="002B29DD" w:rsidRPr="002B29DD" w:rsidRDefault="002B29DD" w:rsidP="002B29DD">
      <w:pPr>
        <w:pStyle w:val="Zkladntext0"/>
        <w:ind w:left="708"/>
        <w:rPr>
          <w:b/>
        </w:rPr>
      </w:pPr>
      <w:r>
        <w:rPr>
          <w:b/>
        </w:rPr>
        <w:lastRenderedPageBreak/>
        <w:t xml:space="preserve">16.2 </w:t>
      </w:r>
      <w:r w:rsidRPr="002B29DD">
        <w:rPr>
          <w:b/>
          <w:u w:val="single"/>
        </w:rPr>
        <w:t>Schválení návrhu darovací smlouvy mezi městem Kyjovem a Univerzitou  Tomáše Bati ve Zlíně</w:t>
      </w:r>
      <w:r>
        <w:rPr>
          <w:b/>
        </w:rPr>
        <w:t xml:space="preserve"> </w:t>
      </w:r>
    </w:p>
    <w:p w:rsidR="002B29DD" w:rsidRPr="00F16CD6" w:rsidRDefault="002B29DD" w:rsidP="002B29DD">
      <w:pPr>
        <w:pStyle w:val="Zkladntext0"/>
        <w:spacing w:before="0" w:after="0"/>
        <w:ind w:left="708"/>
      </w:pPr>
      <w:r w:rsidRPr="00F16CD6">
        <w:rPr>
          <w:szCs w:val="24"/>
        </w:rPr>
        <w:t>Usnesení</w:t>
      </w:r>
    </w:p>
    <w:p w:rsidR="002B29DD" w:rsidRPr="00F16CD6" w:rsidRDefault="002B29DD" w:rsidP="002B29DD">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155D25">
        <w:rPr>
          <w:rFonts w:ascii="Times New Roman" w:hAnsi="Times New Roman" w:cs="Times New Roman"/>
          <w:sz w:val="24"/>
          <w:szCs w:val="24"/>
        </w:rPr>
        <w:t>/38</w:t>
      </w:r>
    </w:p>
    <w:p w:rsidR="002B29DD" w:rsidRDefault="002B29DD" w:rsidP="002B29DD">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A5752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FC6D63" w:rsidRPr="00460233" w:rsidRDefault="002B29DD" w:rsidP="00460233">
      <w:pPr>
        <w:spacing w:line="240" w:lineRule="auto"/>
        <w:ind w:left="708"/>
        <w:jc w:val="both"/>
        <w:rPr>
          <w:rFonts w:ascii="Times New Roman" w:hAnsi="Times New Roman" w:cs="Times New Roman"/>
          <w:sz w:val="24"/>
          <w:szCs w:val="24"/>
          <w:lang w:eastAsia="zh-CN"/>
        </w:rPr>
      </w:pPr>
      <w:r w:rsidRPr="002B29DD">
        <w:rPr>
          <w:rStyle w:val="Nadpis1Char"/>
          <w:rFonts w:eastAsiaTheme="minorHAnsi"/>
          <w:sz w:val="24"/>
          <w:szCs w:val="24"/>
          <w:u w:val="none"/>
        </w:rPr>
        <w:t>a v souladu s ustanovením § 102 odst. 3</w:t>
      </w:r>
      <w:r>
        <w:rPr>
          <w:rStyle w:val="Nadpis1Char"/>
          <w:rFonts w:eastAsiaTheme="minorHAnsi"/>
          <w:sz w:val="24"/>
          <w:szCs w:val="24"/>
          <w:u w:val="none"/>
        </w:rPr>
        <w:t xml:space="preserve"> zákona </w:t>
      </w:r>
      <w:r w:rsidRPr="002B29DD">
        <w:rPr>
          <w:rStyle w:val="Nadpis1Char"/>
          <w:rFonts w:eastAsiaTheme="minorHAnsi"/>
          <w:sz w:val="24"/>
          <w:szCs w:val="24"/>
          <w:u w:val="none"/>
        </w:rPr>
        <w:t>č. 128/2000 Sb., o obcích, ve znění pozdějších předpisů, rozhodla o uzavření darovací smlouvy mezi městem Kyjovem, Masarykovo nám. 30, 697 01 Kyjov, IČ 00285030 a Univerzitou Tomáše Bati ve Zlíně, fakultou multimediálních komunikací se sídlem Univerzitní 2431,760 01 Zlín, IČ: 70883521, jejímž předmětem je poskytnutí finančního daru ve výši 20 000 Kč na výuku v rámci akreditovaného studijního programu Výtvarná umění Fakulty multimediálních komunikací UTB ve Zlíně.</w:t>
      </w:r>
    </w:p>
    <w:p w:rsidR="00FC6D63" w:rsidRDefault="00FC6D63" w:rsidP="00AD5FF0">
      <w:pPr>
        <w:pStyle w:val="Zkladntext0"/>
        <w:rPr>
          <w:b/>
        </w:rPr>
      </w:pPr>
    </w:p>
    <w:p w:rsidR="00AD5FF0" w:rsidRDefault="00AD5FF0" w:rsidP="00AD5FF0">
      <w:pPr>
        <w:pStyle w:val="Zkladntext0"/>
        <w:rPr>
          <w:b/>
        </w:rPr>
      </w:pPr>
      <w:r>
        <w:tab/>
      </w:r>
      <w:r>
        <w:rPr>
          <w:b/>
        </w:rPr>
        <w:t xml:space="preserve">16.3 </w:t>
      </w:r>
      <w:r>
        <w:rPr>
          <w:b/>
          <w:u w:val="single"/>
        </w:rPr>
        <w:t>Schválení revizí vnitřních předpisů</w:t>
      </w:r>
    </w:p>
    <w:p w:rsidR="00AD5FF0" w:rsidRPr="00F16CD6" w:rsidRDefault="00AD5FF0" w:rsidP="00AD5FF0">
      <w:pPr>
        <w:pStyle w:val="Zkladntext0"/>
        <w:spacing w:before="0" w:after="0"/>
        <w:ind w:left="708"/>
      </w:pPr>
      <w:r w:rsidRPr="00F16CD6">
        <w:rPr>
          <w:szCs w:val="24"/>
        </w:rPr>
        <w:t>Usnesení</w:t>
      </w:r>
    </w:p>
    <w:p w:rsidR="00AD5FF0" w:rsidRPr="00F16CD6" w:rsidRDefault="00AD5FF0" w:rsidP="00AD5FF0">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155D25">
        <w:rPr>
          <w:rFonts w:ascii="Times New Roman" w:hAnsi="Times New Roman" w:cs="Times New Roman"/>
          <w:sz w:val="24"/>
          <w:szCs w:val="24"/>
        </w:rPr>
        <w:t>/39</w:t>
      </w:r>
    </w:p>
    <w:p w:rsidR="00AD5FF0" w:rsidRDefault="00AD5FF0" w:rsidP="00AD5FF0">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A5752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014CBD" w:rsidRPr="00014CBD" w:rsidRDefault="00014CBD" w:rsidP="00014CBD">
      <w:pPr>
        <w:spacing w:line="240" w:lineRule="auto"/>
        <w:ind w:left="708"/>
        <w:jc w:val="both"/>
        <w:rPr>
          <w:rStyle w:val="Nadpis1Char"/>
          <w:rFonts w:eastAsiaTheme="minorHAnsi"/>
          <w:sz w:val="24"/>
          <w:szCs w:val="24"/>
          <w:u w:val="none"/>
        </w:rPr>
      </w:pPr>
      <w:r w:rsidRPr="00014CBD">
        <w:rPr>
          <w:rStyle w:val="Nadpis1Char"/>
          <w:rFonts w:eastAsiaTheme="minorHAnsi"/>
          <w:sz w:val="24"/>
          <w:szCs w:val="24"/>
          <w:u w:val="none"/>
        </w:rPr>
        <w:t>v souladu s § 102 odst. 2 písm. m) zákona č. 128/2000 Sb., o obcích, ve znění pozdějších předpisů, schvaluje revizi č. 1 Organizačního řádu Městského úřadu Kyjov, a to s účinností od 14. 11. 2022.</w:t>
      </w:r>
    </w:p>
    <w:p w:rsidR="00014CBD" w:rsidRDefault="00014CBD" w:rsidP="00014CBD">
      <w:pPr>
        <w:spacing w:after="0"/>
        <w:rPr>
          <w:i/>
          <w:position w:val="6"/>
        </w:rPr>
      </w:pPr>
    </w:p>
    <w:p w:rsidR="00014CBD" w:rsidRPr="00F16CD6" w:rsidRDefault="00014CBD" w:rsidP="00014CBD">
      <w:pPr>
        <w:pStyle w:val="Zkladntext0"/>
        <w:spacing w:before="0" w:after="0"/>
        <w:ind w:left="708"/>
      </w:pPr>
      <w:r w:rsidRPr="00F16CD6">
        <w:rPr>
          <w:szCs w:val="24"/>
        </w:rPr>
        <w:t>Usnesení</w:t>
      </w:r>
    </w:p>
    <w:p w:rsidR="00014CBD" w:rsidRPr="00F16CD6" w:rsidRDefault="00014CBD" w:rsidP="00014CBD">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155D25">
        <w:rPr>
          <w:rFonts w:ascii="Times New Roman" w:hAnsi="Times New Roman" w:cs="Times New Roman"/>
          <w:sz w:val="24"/>
          <w:szCs w:val="24"/>
        </w:rPr>
        <w:t>/40</w:t>
      </w:r>
    </w:p>
    <w:p w:rsidR="00014CBD" w:rsidRDefault="00014CBD" w:rsidP="00014CBD">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A57527">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014CBD" w:rsidRPr="00014CBD" w:rsidRDefault="00014CBD" w:rsidP="00014CBD">
      <w:pPr>
        <w:spacing w:line="240" w:lineRule="auto"/>
        <w:ind w:left="708"/>
        <w:jc w:val="both"/>
        <w:rPr>
          <w:rStyle w:val="Nadpis1Char"/>
          <w:rFonts w:eastAsiaTheme="minorHAnsi"/>
          <w:sz w:val="24"/>
          <w:szCs w:val="24"/>
          <w:u w:val="none"/>
        </w:rPr>
      </w:pPr>
      <w:r w:rsidRPr="00014CBD">
        <w:rPr>
          <w:rStyle w:val="Nadpis1Char"/>
          <w:rFonts w:eastAsiaTheme="minorHAnsi"/>
          <w:sz w:val="24"/>
          <w:szCs w:val="24"/>
          <w:u w:val="none"/>
        </w:rPr>
        <w:t>v souladu s ustanovením § 102 odst. 3 zák</w:t>
      </w:r>
      <w:r>
        <w:rPr>
          <w:rStyle w:val="Nadpis1Char"/>
          <w:rFonts w:eastAsiaTheme="minorHAnsi"/>
          <w:sz w:val="24"/>
          <w:szCs w:val="24"/>
          <w:u w:val="none"/>
        </w:rPr>
        <w:t xml:space="preserve">ona č. 128/2000 Sb., o obcích, </w:t>
      </w:r>
      <w:r w:rsidRPr="00014CBD">
        <w:rPr>
          <w:rStyle w:val="Nadpis1Char"/>
          <w:rFonts w:eastAsiaTheme="minorHAnsi"/>
          <w:sz w:val="24"/>
          <w:szCs w:val="24"/>
          <w:u w:val="none"/>
        </w:rPr>
        <w:t xml:space="preserve">ve znění pozdějších předpisů, schvaluje </w:t>
      </w:r>
      <w:r>
        <w:rPr>
          <w:rStyle w:val="Nadpis1Char"/>
          <w:rFonts w:eastAsiaTheme="minorHAnsi"/>
          <w:sz w:val="24"/>
          <w:szCs w:val="24"/>
          <w:u w:val="none"/>
        </w:rPr>
        <w:t xml:space="preserve">revizi </w:t>
      </w:r>
      <w:proofErr w:type="gramStart"/>
      <w:r>
        <w:rPr>
          <w:rStyle w:val="Nadpis1Char"/>
          <w:rFonts w:eastAsiaTheme="minorHAnsi"/>
          <w:sz w:val="24"/>
          <w:szCs w:val="24"/>
          <w:u w:val="none"/>
        </w:rPr>
        <w:t xml:space="preserve">č. </w:t>
      </w:r>
      <w:r w:rsidRPr="00014CBD">
        <w:rPr>
          <w:rStyle w:val="Nadpis1Char"/>
          <w:rFonts w:eastAsiaTheme="minorHAnsi"/>
          <w:sz w:val="24"/>
          <w:szCs w:val="24"/>
          <w:u w:val="none"/>
        </w:rPr>
        <w:t>2 vnitřního</w:t>
      </w:r>
      <w:proofErr w:type="gramEnd"/>
      <w:r w:rsidRPr="00014CBD">
        <w:rPr>
          <w:rStyle w:val="Nadpis1Char"/>
          <w:rFonts w:eastAsiaTheme="minorHAnsi"/>
          <w:sz w:val="24"/>
          <w:szCs w:val="24"/>
          <w:u w:val="none"/>
        </w:rPr>
        <w:t xml:space="preserve"> předpisu Pravidla pro zadávání veřejných zakázek, a to s účinností od 14. 11. 2022. </w:t>
      </w:r>
    </w:p>
    <w:p w:rsidR="00AC0C9A" w:rsidRDefault="00AC0C9A" w:rsidP="00105A56">
      <w:pPr>
        <w:pStyle w:val="Zkladntext0"/>
        <w:ind w:left="708"/>
        <w:rPr>
          <w:b/>
          <w:i/>
        </w:rPr>
      </w:pPr>
    </w:p>
    <w:p w:rsidR="00105A56" w:rsidRPr="00105A56" w:rsidRDefault="00105A56" w:rsidP="00105A56">
      <w:pPr>
        <w:pStyle w:val="Zkladntext0"/>
        <w:ind w:left="708"/>
        <w:rPr>
          <w:b/>
          <w:i/>
        </w:rPr>
      </w:pPr>
      <w:r w:rsidRPr="00105A56">
        <w:rPr>
          <w:b/>
          <w:i/>
        </w:rPr>
        <w:t>Materiál předkládaný přímo na jednání</w:t>
      </w:r>
    </w:p>
    <w:p w:rsidR="00AC0C9A" w:rsidRPr="00AC0C9A" w:rsidRDefault="00AC0C9A" w:rsidP="00AC0C9A">
      <w:pPr>
        <w:pStyle w:val="Zkladntext0"/>
        <w:ind w:left="708"/>
        <w:rPr>
          <w:b/>
        </w:rPr>
      </w:pPr>
      <w:r>
        <w:rPr>
          <w:b/>
        </w:rPr>
        <w:t xml:space="preserve">16.4 </w:t>
      </w:r>
      <w:r w:rsidRPr="00AC0C9A">
        <w:rPr>
          <w:b/>
          <w:u w:val="single"/>
        </w:rPr>
        <w:t>Zřízení komisí Rady města Kyjova</w:t>
      </w:r>
    </w:p>
    <w:p w:rsidR="00AC0C9A" w:rsidRPr="00F16CD6" w:rsidRDefault="00AC0C9A" w:rsidP="00AC0C9A">
      <w:pPr>
        <w:pStyle w:val="Zkladntext0"/>
        <w:spacing w:before="0" w:after="0"/>
        <w:ind w:left="708"/>
      </w:pPr>
      <w:r w:rsidRPr="00F16CD6">
        <w:rPr>
          <w:szCs w:val="24"/>
        </w:rPr>
        <w:t>Usnesení</w:t>
      </w:r>
    </w:p>
    <w:p w:rsidR="00AC0C9A" w:rsidRPr="00F16CD6" w:rsidRDefault="00AC0C9A" w:rsidP="00AC0C9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14. 11. 2022 č. 1</w:t>
      </w:r>
      <w:r w:rsidR="00155D25">
        <w:rPr>
          <w:rFonts w:ascii="Times New Roman" w:hAnsi="Times New Roman" w:cs="Times New Roman"/>
          <w:sz w:val="24"/>
          <w:szCs w:val="24"/>
        </w:rPr>
        <w:t>/41</w:t>
      </w:r>
    </w:p>
    <w:p w:rsidR="00AC0C9A" w:rsidRDefault="00AC0C9A" w:rsidP="00AC0C9A">
      <w:pPr>
        <w:suppressAutoHyphens/>
        <w:spacing w:after="0" w:line="240" w:lineRule="auto"/>
        <w:ind w:left="708"/>
        <w:jc w:val="both"/>
        <w:rPr>
          <w:rFonts w:ascii="Times New Roman" w:hAnsi="Times New Roman" w:cs="Times New Roman"/>
          <w:sz w:val="24"/>
          <w:szCs w:val="24"/>
        </w:rPr>
      </w:pPr>
      <w:r w:rsidRPr="00F16CD6">
        <w:rPr>
          <w:rFonts w:ascii="Times New Roman" w:hAnsi="Times New Roman" w:cs="Times New Roman"/>
          <w:sz w:val="24"/>
          <w:szCs w:val="24"/>
        </w:rPr>
        <w:t>Rad</w:t>
      </w:r>
      <w:r w:rsidR="00DA6E5F">
        <w:rPr>
          <w:rFonts w:ascii="Times New Roman" w:hAnsi="Times New Roman" w:cs="Times New Roman"/>
          <w:sz w:val="24"/>
          <w:szCs w:val="24"/>
        </w:rPr>
        <w:t>a města Kyjova, po projednání (4</w:t>
      </w:r>
      <w:r w:rsidRPr="00F16CD6">
        <w:rPr>
          <w:rFonts w:ascii="Times New Roman" w:hAnsi="Times New Roman" w:cs="Times New Roman"/>
          <w:sz w:val="24"/>
          <w:szCs w:val="24"/>
        </w:rPr>
        <w:t>,0,0)</w:t>
      </w:r>
    </w:p>
    <w:p w:rsidR="00AC0C9A" w:rsidRPr="00AC0C9A" w:rsidRDefault="00AC0C9A" w:rsidP="00AC0C9A">
      <w:pPr>
        <w:spacing w:after="0" w:line="240" w:lineRule="auto"/>
        <w:ind w:left="708"/>
        <w:jc w:val="both"/>
        <w:rPr>
          <w:rFonts w:ascii="Times New Roman" w:hAnsi="Times New Roman" w:cs="Times New Roman"/>
          <w:sz w:val="24"/>
          <w:szCs w:val="24"/>
          <w:lang w:eastAsia="zh-CN"/>
        </w:rPr>
      </w:pPr>
      <w:r w:rsidRPr="00AC0C9A">
        <w:rPr>
          <w:rStyle w:val="Nadpis1Char"/>
          <w:rFonts w:eastAsiaTheme="minorHAnsi"/>
          <w:sz w:val="24"/>
          <w:szCs w:val="24"/>
          <w:u w:val="none"/>
        </w:rPr>
        <w:t>a v souladu s ustanovením § 102 odst. 2 písm. h) a § 122 odst. 1 zákona č. 128/2000 Sb., o obcích (obecní zřízení), ve znění pozdějších předpisů, zř</w:t>
      </w:r>
      <w:r w:rsidR="00DA6E5F">
        <w:rPr>
          <w:rStyle w:val="Nadpis1Char"/>
          <w:rFonts w:eastAsiaTheme="minorHAnsi"/>
          <w:sz w:val="24"/>
          <w:szCs w:val="24"/>
          <w:u w:val="none"/>
        </w:rPr>
        <w:t>izuje komise Rady města Kyjova a ukládá jednotlivým předsedům navrhnout členy.</w:t>
      </w:r>
    </w:p>
    <w:p w:rsidR="00AC0C9A" w:rsidRPr="00DA6E5F" w:rsidRDefault="00AC0C9A" w:rsidP="00DA6E5F">
      <w:pPr>
        <w:shd w:val="clear" w:color="auto" w:fill="FFFFFF"/>
        <w:spacing w:after="0" w:line="240" w:lineRule="auto"/>
        <w:ind w:left="708"/>
        <w:rPr>
          <w:rFonts w:ascii="Times New Roman" w:hAnsi="Times New Roman" w:cs="Times New Roman"/>
          <w:i/>
          <w:color w:val="000000"/>
          <w:sz w:val="24"/>
          <w:szCs w:val="24"/>
        </w:rPr>
      </w:pPr>
      <w:r w:rsidRPr="00DA6E5F">
        <w:rPr>
          <w:rFonts w:ascii="Times New Roman" w:hAnsi="Times New Roman" w:cs="Times New Roman"/>
          <w:i/>
          <w:color w:val="000000"/>
          <w:sz w:val="24"/>
          <w:szCs w:val="24"/>
        </w:rPr>
        <w:t xml:space="preserve">Komise prevence kriminality – předseda Michael </w:t>
      </w:r>
      <w:proofErr w:type="spellStart"/>
      <w:r w:rsidRPr="00DA6E5F">
        <w:rPr>
          <w:rFonts w:ascii="Times New Roman" w:hAnsi="Times New Roman" w:cs="Times New Roman"/>
          <w:i/>
          <w:color w:val="000000"/>
          <w:sz w:val="24"/>
          <w:szCs w:val="24"/>
        </w:rPr>
        <w:t>Hunkař</w:t>
      </w:r>
      <w:proofErr w:type="spellEnd"/>
    </w:p>
    <w:p w:rsidR="00AC0C9A" w:rsidRPr="00DA6E5F" w:rsidRDefault="00AC0C9A" w:rsidP="00DA6E5F">
      <w:pPr>
        <w:shd w:val="clear" w:color="auto" w:fill="FFFFFF"/>
        <w:spacing w:after="0" w:line="240" w:lineRule="auto"/>
        <w:ind w:left="708"/>
        <w:rPr>
          <w:rFonts w:ascii="Times New Roman" w:hAnsi="Times New Roman" w:cs="Times New Roman"/>
          <w:i/>
          <w:color w:val="000000"/>
          <w:sz w:val="24"/>
          <w:szCs w:val="24"/>
        </w:rPr>
      </w:pPr>
      <w:r w:rsidRPr="00DA6E5F">
        <w:rPr>
          <w:rFonts w:ascii="Times New Roman" w:hAnsi="Times New Roman" w:cs="Times New Roman"/>
          <w:i/>
          <w:color w:val="000000"/>
          <w:sz w:val="24"/>
          <w:szCs w:val="24"/>
        </w:rPr>
        <w:t>Kulturní komise – předseda Jiří Petrů ml.</w:t>
      </w:r>
    </w:p>
    <w:p w:rsidR="00AC0C9A" w:rsidRPr="00DA6E5F" w:rsidRDefault="00AC0C9A" w:rsidP="00DA6E5F">
      <w:pPr>
        <w:shd w:val="clear" w:color="auto" w:fill="FFFFFF"/>
        <w:spacing w:after="0" w:line="240" w:lineRule="auto"/>
        <w:ind w:left="708"/>
        <w:rPr>
          <w:rFonts w:ascii="Times New Roman" w:hAnsi="Times New Roman" w:cs="Times New Roman"/>
          <w:i/>
          <w:color w:val="000000"/>
          <w:sz w:val="24"/>
          <w:szCs w:val="24"/>
        </w:rPr>
      </w:pPr>
      <w:r w:rsidRPr="00DA6E5F">
        <w:rPr>
          <w:rFonts w:ascii="Times New Roman" w:hAnsi="Times New Roman" w:cs="Times New Roman"/>
          <w:i/>
          <w:color w:val="000000"/>
          <w:sz w:val="24"/>
          <w:szCs w:val="24"/>
        </w:rPr>
        <w:t xml:space="preserve">Komise pro občanské záležitosti – předseda Iva </w:t>
      </w:r>
      <w:proofErr w:type="spellStart"/>
      <w:r w:rsidRPr="00DA6E5F">
        <w:rPr>
          <w:rFonts w:ascii="Times New Roman" w:hAnsi="Times New Roman" w:cs="Times New Roman"/>
          <w:i/>
          <w:color w:val="000000"/>
          <w:sz w:val="24"/>
          <w:szCs w:val="24"/>
        </w:rPr>
        <w:t>Durnová</w:t>
      </w:r>
      <w:proofErr w:type="spellEnd"/>
    </w:p>
    <w:p w:rsidR="00AC0C9A" w:rsidRPr="00DA6E5F" w:rsidRDefault="00AC0C9A" w:rsidP="00DA6E5F">
      <w:pPr>
        <w:shd w:val="clear" w:color="auto" w:fill="FFFFFF"/>
        <w:spacing w:after="0" w:line="240" w:lineRule="auto"/>
        <w:ind w:left="708"/>
        <w:rPr>
          <w:rFonts w:ascii="Times New Roman" w:hAnsi="Times New Roman" w:cs="Times New Roman"/>
          <w:i/>
          <w:color w:val="000000"/>
          <w:sz w:val="24"/>
          <w:szCs w:val="24"/>
        </w:rPr>
      </w:pPr>
      <w:r w:rsidRPr="00DA6E5F">
        <w:rPr>
          <w:rFonts w:ascii="Times New Roman" w:hAnsi="Times New Roman" w:cs="Times New Roman"/>
          <w:i/>
          <w:color w:val="000000"/>
          <w:sz w:val="24"/>
          <w:szCs w:val="24"/>
        </w:rPr>
        <w:t xml:space="preserve">Sportovní komise – předseda Ludvík </w:t>
      </w:r>
      <w:proofErr w:type="spellStart"/>
      <w:r w:rsidRPr="00DA6E5F">
        <w:rPr>
          <w:rFonts w:ascii="Times New Roman" w:hAnsi="Times New Roman" w:cs="Times New Roman"/>
          <w:i/>
          <w:color w:val="000000"/>
          <w:sz w:val="24"/>
          <w:szCs w:val="24"/>
        </w:rPr>
        <w:t>Pintera</w:t>
      </w:r>
      <w:proofErr w:type="spellEnd"/>
    </w:p>
    <w:p w:rsidR="00AC0C9A" w:rsidRPr="00DA6E5F" w:rsidRDefault="00AC0C9A" w:rsidP="00DA6E5F">
      <w:pPr>
        <w:shd w:val="clear" w:color="auto" w:fill="FFFFFF"/>
        <w:spacing w:after="0" w:line="240" w:lineRule="auto"/>
        <w:ind w:left="708"/>
        <w:rPr>
          <w:rFonts w:ascii="Times New Roman" w:hAnsi="Times New Roman" w:cs="Times New Roman"/>
          <w:i/>
          <w:color w:val="000000"/>
          <w:sz w:val="24"/>
          <w:szCs w:val="24"/>
        </w:rPr>
      </w:pPr>
      <w:r w:rsidRPr="00DA6E5F">
        <w:rPr>
          <w:rFonts w:ascii="Times New Roman" w:hAnsi="Times New Roman" w:cs="Times New Roman"/>
          <w:i/>
          <w:color w:val="000000"/>
          <w:sz w:val="24"/>
          <w:szCs w:val="24"/>
        </w:rPr>
        <w:t>Spolková komise – předseda Ing. Petr Toman</w:t>
      </w:r>
    </w:p>
    <w:p w:rsidR="00AC0C9A" w:rsidRPr="00DA6E5F" w:rsidRDefault="00AC0C9A" w:rsidP="00DA6E5F">
      <w:pPr>
        <w:shd w:val="clear" w:color="auto" w:fill="FFFFFF"/>
        <w:spacing w:after="0" w:line="240" w:lineRule="auto"/>
        <w:ind w:left="708"/>
        <w:rPr>
          <w:rFonts w:ascii="Times New Roman" w:hAnsi="Times New Roman" w:cs="Times New Roman"/>
          <w:i/>
          <w:color w:val="000000"/>
          <w:sz w:val="24"/>
          <w:szCs w:val="24"/>
        </w:rPr>
      </w:pPr>
      <w:r w:rsidRPr="00DA6E5F">
        <w:rPr>
          <w:rFonts w:ascii="Times New Roman" w:hAnsi="Times New Roman" w:cs="Times New Roman"/>
          <w:i/>
          <w:color w:val="000000"/>
          <w:sz w:val="24"/>
          <w:szCs w:val="24"/>
        </w:rPr>
        <w:t>Zahraniční komise – předsedkyně Mgr. Eva Kostihová</w:t>
      </w:r>
    </w:p>
    <w:p w:rsidR="00AC0C9A" w:rsidRPr="00DA6E5F" w:rsidRDefault="00AC0C9A" w:rsidP="00DA6E5F">
      <w:pPr>
        <w:shd w:val="clear" w:color="auto" w:fill="FFFFFF"/>
        <w:spacing w:after="0" w:line="240" w:lineRule="auto"/>
        <w:ind w:left="708"/>
        <w:rPr>
          <w:rFonts w:ascii="Times New Roman" w:hAnsi="Times New Roman" w:cs="Times New Roman"/>
          <w:i/>
          <w:color w:val="000000"/>
          <w:sz w:val="24"/>
          <w:szCs w:val="24"/>
        </w:rPr>
      </w:pPr>
      <w:r w:rsidRPr="00DA6E5F">
        <w:rPr>
          <w:rFonts w:ascii="Times New Roman" w:hAnsi="Times New Roman" w:cs="Times New Roman"/>
          <w:i/>
          <w:color w:val="000000"/>
          <w:sz w:val="24"/>
          <w:szCs w:val="24"/>
        </w:rPr>
        <w:t>Komise výstavby a urbanismu – předseda Pavel Krakovský</w:t>
      </w:r>
    </w:p>
    <w:p w:rsidR="00AC0C9A" w:rsidRPr="00DA6E5F" w:rsidRDefault="00AC0C9A" w:rsidP="00DA6E5F">
      <w:pPr>
        <w:shd w:val="clear" w:color="auto" w:fill="FFFFFF"/>
        <w:spacing w:after="0" w:line="240" w:lineRule="auto"/>
        <w:ind w:left="708"/>
        <w:rPr>
          <w:rFonts w:ascii="Times New Roman" w:hAnsi="Times New Roman" w:cs="Times New Roman"/>
          <w:i/>
          <w:color w:val="000000"/>
          <w:sz w:val="24"/>
          <w:szCs w:val="24"/>
        </w:rPr>
      </w:pPr>
      <w:r w:rsidRPr="00DA6E5F">
        <w:rPr>
          <w:rFonts w:ascii="Times New Roman" w:hAnsi="Times New Roman" w:cs="Times New Roman"/>
          <w:i/>
          <w:color w:val="000000"/>
          <w:sz w:val="24"/>
          <w:szCs w:val="24"/>
        </w:rPr>
        <w:t>Komise životního prostředí – předsedkyně Bc. Šárka Krakovská</w:t>
      </w:r>
    </w:p>
    <w:p w:rsidR="00AC0C9A" w:rsidRPr="00DA6E5F" w:rsidRDefault="00AC0C9A" w:rsidP="00DA6E5F">
      <w:pPr>
        <w:shd w:val="clear" w:color="auto" w:fill="FFFFFF"/>
        <w:spacing w:after="0" w:line="240" w:lineRule="auto"/>
        <w:ind w:left="708"/>
        <w:rPr>
          <w:rFonts w:ascii="Times New Roman" w:hAnsi="Times New Roman" w:cs="Times New Roman"/>
          <w:i/>
          <w:color w:val="000000"/>
          <w:sz w:val="24"/>
          <w:szCs w:val="24"/>
        </w:rPr>
      </w:pPr>
      <w:r w:rsidRPr="00DA6E5F">
        <w:rPr>
          <w:rFonts w:ascii="Times New Roman" w:hAnsi="Times New Roman" w:cs="Times New Roman"/>
          <w:i/>
          <w:color w:val="000000"/>
          <w:sz w:val="24"/>
          <w:szCs w:val="24"/>
        </w:rPr>
        <w:t>Komise sociální a zdravotní – předsedkyně MUDr. Soňa Koenigová</w:t>
      </w:r>
    </w:p>
    <w:p w:rsidR="00AC0C9A" w:rsidRPr="00DA6E5F" w:rsidRDefault="00AC0C9A" w:rsidP="00DA6E5F">
      <w:pPr>
        <w:shd w:val="clear" w:color="auto" w:fill="FFFFFF"/>
        <w:spacing w:after="0" w:line="240" w:lineRule="auto"/>
        <w:ind w:left="708"/>
        <w:rPr>
          <w:rFonts w:ascii="Times New Roman" w:hAnsi="Times New Roman" w:cs="Times New Roman"/>
          <w:i/>
          <w:color w:val="000000"/>
          <w:sz w:val="24"/>
          <w:szCs w:val="24"/>
        </w:rPr>
      </w:pPr>
      <w:r w:rsidRPr="00DA6E5F">
        <w:rPr>
          <w:rFonts w:ascii="Times New Roman" w:hAnsi="Times New Roman" w:cs="Times New Roman"/>
          <w:i/>
          <w:color w:val="000000"/>
          <w:sz w:val="24"/>
          <w:szCs w:val="24"/>
        </w:rPr>
        <w:lastRenderedPageBreak/>
        <w:t>Komise pro podporu podnikání a zaměstnanosti – předseda JUDr. Ing. Petr Horák, MBA</w:t>
      </w:r>
    </w:p>
    <w:p w:rsidR="00AC0C9A" w:rsidRPr="00DA6E5F" w:rsidRDefault="00AC0C9A" w:rsidP="00DA6E5F">
      <w:pPr>
        <w:shd w:val="clear" w:color="auto" w:fill="FFFFFF"/>
        <w:spacing w:after="0" w:line="240" w:lineRule="auto"/>
        <w:ind w:left="708"/>
        <w:rPr>
          <w:rFonts w:ascii="Times New Roman" w:hAnsi="Times New Roman" w:cs="Times New Roman"/>
          <w:i/>
          <w:color w:val="000000"/>
          <w:sz w:val="24"/>
          <w:szCs w:val="24"/>
        </w:rPr>
      </w:pPr>
      <w:r w:rsidRPr="00DA6E5F">
        <w:rPr>
          <w:rFonts w:ascii="Times New Roman" w:hAnsi="Times New Roman" w:cs="Times New Roman"/>
          <w:i/>
          <w:color w:val="000000"/>
          <w:sz w:val="24"/>
          <w:szCs w:val="24"/>
        </w:rPr>
        <w:t>Školská komise – předsedkyně Mgr. Renáta Soukalová, MBA</w:t>
      </w:r>
    </w:p>
    <w:p w:rsidR="00AC0C9A" w:rsidRDefault="00AC0C9A" w:rsidP="00A57527">
      <w:pPr>
        <w:shd w:val="clear" w:color="auto" w:fill="FFFFFF"/>
        <w:spacing w:line="240" w:lineRule="auto"/>
        <w:ind w:left="708"/>
        <w:rPr>
          <w:rFonts w:ascii="Times New Roman" w:hAnsi="Times New Roman" w:cs="Times New Roman"/>
          <w:i/>
          <w:color w:val="000000"/>
          <w:sz w:val="24"/>
          <w:szCs w:val="24"/>
        </w:rPr>
      </w:pPr>
      <w:r w:rsidRPr="00DA6E5F">
        <w:rPr>
          <w:rFonts w:ascii="Times New Roman" w:hAnsi="Times New Roman" w:cs="Times New Roman"/>
          <w:i/>
          <w:color w:val="000000"/>
          <w:sz w:val="24"/>
          <w:szCs w:val="24"/>
        </w:rPr>
        <w:t>Bytová komise – předsedkyně Mgr. Jovanka Rybová</w:t>
      </w:r>
    </w:p>
    <w:p w:rsidR="00DA6E5F" w:rsidRDefault="00DA6E5F" w:rsidP="00DA6E5F">
      <w:pPr>
        <w:pStyle w:val="Zkladntext0"/>
        <w:ind w:left="708"/>
        <w:rPr>
          <w:b/>
          <w:i/>
        </w:rPr>
      </w:pPr>
    </w:p>
    <w:p w:rsidR="00DA6E5F" w:rsidRPr="00DA6E5F" w:rsidRDefault="00DA6E5F" w:rsidP="00DA6E5F">
      <w:pPr>
        <w:pStyle w:val="Zkladntext0"/>
        <w:ind w:left="708"/>
        <w:rPr>
          <w:b/>
          <w:i/>
        </w:rPr>
      </w:pPr>
      <w:r w:rsidRPr="00105A56">
        <w:rPr>
          <w:b/>
          <w:i/>
        </w:rPr>
        <w:t>Materiál předkládaný přímo na jednání</w:t>
      </w:r>
    </w:p>
    <w:p w:rsidR="00DA6E5F" w:rsidRPr="005100C3" w:rsidRDefault="00DA6E5F" w:rsidP="00DA6E5F">
      <w:pPr>
        <w:suppressAutoHyphens/>
        <w:spacing w:after="0" w:line="240" w:lineRule="auto"/>
        <w:ind w:left="708"/>
        <w:jc w:val="both"/>
        <w:rPr>
          <w:rFonts w:ascii="Times New Roman" w:hAnsi="Times New Roman" w:cs="Times New Roman"/>
          <w:b/>
          <w:color w:val="000000" w:themeColor="text1"/>
          <w:sz w:val="24"/>
          <w:szCs w:val="24"/>
          <w:u w:val="single"/>
        </w:rPr>
      </w:pPr>
      <w:r w:rsidRPr="00BE22A5">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6.5</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u w:val="single"/>
        </w:rPr>
        <w:t>Určení garantů jednotlivých oblastí činnosti města Kyjova</w:t>
      </w:r>
    </w:p>
    <w:p w:rsidR="00DA6E5F" w:rsidRPr="006F0BB8" w:rsidRDefault="00DA6E5F" w:rsidP="00DA6E5F">
      <w:pPr>
        <w:pStyle w:val="Zkladntext0"/>
        <w:spacing w:after="0"/>
        <w:ind w:left="708"/>
        <w:rPr>
          <w:color w:val="000000" w:themeColor="text1"/>
          <w:szCs w:val="24"/>
        </w:rPr>
      </w:pPr>
      <w:r>
        <w:rPr>
          <w:color w:val="000000" w:themeColor="text1"/>
          <w:szCs w:val="24"/>
        </w:rPr>
        <w:t>Usnesení</w:t>
      </w:r>
    </w:p>
    <w:p w:rsidR="00DA6E5F" w:rsidRDefault="00DA6E5F" w:rsidP="00DA6E5F">
      <w:pPr>
        <w:suppressAutoHyphens/>
        <w:spacing w:after="0" w:line="240" w:lineRule="auto"/>
        <w:ind w:left="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Rady města Ky</w:t>
      </w:r>
      <w:r w:rsidR="00155D25">
        <w:rPr>
          <w:rFonts w:ascii="Times New Roman" w:hAnsi="Times New Roman" w:cs="Times New Roman"/>
          <w:color w:val="000000" w:themeColor="text1"/>
          <w:sz w:val="24"/>
          <w:szCs w:val="24"/>
        </w:rPr>
        <w:t>jova ze dne 14. 11. 2022 č. 1/42</w:t>
      </w:r>
    </w:p>
    <w:p w:rsidR="00DA6E5F" w:rsidRDefault="00DA6E5F" w:rsidP="00DA6E5F">
      <w:pPr>
        <w:suppressAutoHyphens/>
        <w:spacing w:after="0" w:line="240" w:lineRule="auto"/>
        <w:ind w:left="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Rada města Kyjova po </w:t>
      </w:r>
      <w:r>
        <w:rPr>
          <w:rFonts w:ascii="Times New Roman" w:hAnsi="Times New Roman" w:cs="Times New Roman"/>
          <w:sz w:val="24"/>
          <w:szCs w:val="24"/>
        </w:rPr>
        <w:t>projednání (4,0,0)</w:t>
      </w:r>
    </w:p>
    <w:p w:rsidR="00DA6E5F" w:rsidRPr="00BD68B8" w:rsidRDefault="00DA6E5F" w:rsidP="00DA6E5F">
      <w:pPr>
        <w:pStyle w:val="Odstavecseseznamem"/>
        <w:ind w:left="708"/>
        <w:jc w:val="both"/>
        <w:rPr>
          <w:rFonts w:ascii="Times New Roman" w:hAnsi="Times New Roman"/>
          <w:sz w:val="24"/>
          <w:szCs w:val="24"/>
        </w:rPr>
      </w:pPr>
      <w:r w:rsidRPr="00BD68B8">
        <w:rPr>
          <w:rFonts w:ascii="Times New Roman" w:hAnsi="Times New Roman"/>
          <w:sz w:val="24"/>
          <w:szCs w:val="24"/>
        </w:rPr>
        <w:t>a v souladu s ustanovením § 102 odst. 3 zák. č. 128/2000Sb., o obcích (obecní zřízení), ve znění pozdějších předpisů, rozhodla o určení garantů jednotlivých oblastí činnosti města Kyjova z řad radních, a to takto:</w:t>
      </w:r>
    </w:p>
    <w:p w:rsidR="00DA6E5F" w:rsidRDefault="00DA6E5F" w:rsidP="00DA6E5F">
      <w:pPr>
        <w:pStyle w:val="Odstavecseseznamem"/>
        <w:ind w:left="708" w:firstLine="708"/>
        <w:jc w:val="both"/>
        <w:rPr>
          <w:rFonts w:ascii="Times New Roman" w:hAnsi="Times New Roman"/>
          <w:sz w:val="24"/>
          <w:szCs w:val="24"/>
        </w:rPr>
      </w:pPr>
      <w:r w:rsidRPr="00BD68B8">
        <w:rPr>
          <w:rFonts w:ascii="Times New Roman" w:hAnsi="Times New Roman"/>
          <w:sz w:val="24"/>
          <w:szCs w:val="24"/>
        </w:rPr>
        <w:t xml:space="preserve">1. Mgr. František </w:t>
      </w:r>
      <w:r w:rsidR="00126F89">
        <w:rPr>
          <w:rFonts w:ascii="Times New Roman" w:hAnsi="Times New Roman"/>
          <w:sz w:val="24"/>
          <w:szCs w:val="24"/>
        </w:rPr>
        <w:t>Lukl, MPA – finance</w:t>
      </w:r>
    </w:p>
    <w:p w:rsidR="00126F89" w:rsidRDefault="00126F89" w:rsidP="00DA6E5F">
      <w:pPr>
        <w:pStyle w:val="Odstavecseseznamem"/>
        <w:ind w:left="708" w:firstLine="708"/>
        <w:jc w:val="both"/>
        <w:rPr>
          <w:rFonts w:ascii="Times New Roman" w:hAnsi="Times New Roman"/>
          <w:sz w:val="24"/>
          <w:szCs w:val="24"/>
        </w:rPr>
      </w:pPr>
      <w:r>
        <w:rPr>
          <w:rFonts w:ascii="Times New Roman" w:hAnsi="Times New Roman"/>
          <w:sz w:val="24"/>
          <w:szCs w:val="24"/>
        </w:rPr>
        <w:t>2. Daniel Čmelík – investice, dotace, kultura a cestovní ruch, Městské kulturní</w:t>
      </w:r>
    </w:p>
    <w:p w:rsidR="00126F89" w:rsidRPr="00BD68B8" w:rsidRDefault="00126F89" w:rsidP="00DA6E5F">
      <w:pPr>
        <w:pStyle w:val="Odstavecseseznamem"/>
        <w:ind w:left="708" w:firstLine="708"/>
        <w:jc w:val="both"/>
        <w:rPr>
          <w:rFonts w:ascii="Times New Roman" w:hAnsi="Times New Roman"/>
          <w:sz w:val="24"/>
          <w:szCs w:val="24"/>
        </w:rPr>
      </w:pPr>
      <w:r>
        <w:rPr>
          <w:rFonts w:ascii="Times New Roman" w:hAnsi="Times New Roman"/>
          <w:sz w:val="24"/>
          <w:szCs w:val="24"/>
        </w:rPr>
        <w:t xml:space="preserve">                               středisko</w:t>
      </w:r>
    </w:p>
    <w:p w:rsidR="00126F89" w:rsidRPr="00BD68B8" w:rsidRDefault="00126F89" w:rsidP="00126F89">
      <w:pPr>
        <w:pStyle w:val="Odstavecseseznamem"/>
        <w:ind w:left="708" w:firstLine="708"/>
        <w:jc w:val="both"/>
        <w:rPr>
          <w:rFonts w:ascii="Times New Roman" w:hAnsi="Times New Roman"/>
          <w:sz w:val="24"/>
          <w:szCs w:val="24"/>
        </w:rPr>
      </w:pPr>
      <w:r>
        <w:rPr>
          <w:rFonts w:ascii="Times New Roman" w:hAnsi="Times New Roman"/>
          <w:sz w:val="24"/>
          <w:szCs w:val="24"/>
        </w:rPr>
        <w:t>3</w:t>
      </w:r>
      <w:r w:rsidR="00DA6E5F" w:rsidRPr="00BD68B8">
        <w:rPr>
          <w:rFonts w:ascii="Times New Roman" w:hAnsi="Times New Roman"/>
          <w:sz w:val="24"/>
          <w:szCs w:val="24"/>
        </w:rPr>
        <w:t xml:space="preserve">. </w:t>
      </w:r>
      <w:r w:rsidRPr="00BD68B8">
        <w:rPr>
          <w:rFonts w:ascii="Times New Roman" w:hAnsi="Times New Roman"/>
          <w:sz w:val="24"/>
          <w:szCs w:val="24"/>
        </w:rPr>
        <w:t>Kamil Filípek –</w:t>
      </w:r>
      <w:r>
        <w:rPr>
          <w:rFonts w:ascii="Times New Roman" w:hAnsi="Times New Roman"/>
          <w:sz w:val="24"/>
          <w:szCs w:val="24"/>
        </w:rPr>
        <w:t xml:space="preserve"> majetek, doprava, Technické služby</w:t>
      </w:r>
    </w:p>
    <w:p w:rsidR="00126F89" w:rsidRPr="00126F89" w:rsidRDefault="00126F89" w:rsidP="00126F89">
      <w:pPr>
        <w:pStyle w:val="Odstavecseseznamem"/>
        <w:ind w:left="1701" w:hanging="285"/>
        <w:jc w:val="both"/>
        <w:rPr>
          <w:rFonts w:ascii="Times New Roman" w:hAnsi="Times New Roman"/>
          <w:sz w:val="24"/>
          <w:szCs w:val="24"/>
        </w:rPr>
      </w:pPr>
      <w:r>
        <w:rPr>
          <w:rFonts w:ascii="Times New Roman" w:hAnsi="Times New Roman"/>
          <w:sz w:val="24"/>
          <w:szCs w:val="24"/>
        </w:rPr>
        <w:t xml:space="preserve">4. </w:t>
      </w:r>
      <w:r w:rsidR="00DA6E5F" w:rsidRPr="00BD68B8">
        <w:rPr>
          <w:rFonts w:ascii="Times New Roman" w:hAnsi="Times New Roman"/>
          <w:sz w:val="24"/>
          <w:szCs w:val="24"/>
        </w:rPr>
        <w:t xml:space="preserve">Bc. Antonín Kuchař – </w:t>
      </w:r>
      <w:r w:rsidR="00DF1153">
        <w:rPr>
          <w:rFonts w:ascii="Times New Roman" w:hAnsi="Times New Roman"/>
          <w:sz w:val="24"/>
          <w:szCs w:val="24"/>
        </w:rPr>
        <w:t>bezpečnost, prevence kriminality, energetika, krizové řízení</w:t>
      </w:r>
    </w:p>
    <w:p w:rsidR="00DA6E5F" w:rsidRPr="00BD68B8" w:rsidRDefault="00126F89" w:rsidP="00DA6E5F">
      <w:pPr>
        <w:pStyle w:val="Odstavecseseznamem"/>
        <w:ind w:left="1701" w:hanging="285"/>
        <w:jc w:val="both"/>
        <w:rPr>
          <w:rFonts w:ascii="Times New Roman" w:hAnsi="Times New Roman"/>
          <w:sz w:val="24"/>
          <w:szCs w:val="24"/>
        </w:rPr>
      </w:pPr>
      <w:r>
        <w:rPr>
          <w:rFonts w:ascii="Times New Roman" w:hAnsi="Times New Roman"/>
          <w:sz w:val="24"/>
          <w:szCs w:val="24"/>
        </w:rPr>
        <w:t>5</w:t>
      </w:r>
      <w:r w:rsidR="00DA6E5F" w:rsidRPr="00BD68B8">
        <w:rPr>
          <w:rFonts w:ascii="Times New Roman" w:hAnsi="Times New Roman"/>
          <w:sz w:val="24"/>
          <w:szCs w:val="24"/>
        </w:rPr>
        <w:t xml:space="preserve">. Ing. Marie </w:t>
      </w:r>
      <w:proofErr w:type="spellStart"/>
      <w:r w:rsidR="00DA6E5F" w:rsidRPr="00BD68B8">
        <w:rPr>
          <w:rFonts w:ascii="Times New Roman" w:hAnsi="Times New Roman"/>
          <w:sz w:val="24"/>
          <w:szCs w:val="24"/>
        </w:rPr>
        <w:t>Gustyová</w:t>
      </w:r>
      <w:proofErr w:type="spellEnd"/>
      <w:r w:rsidR="00DA6E5F" w:rsidRPr="00BD68B8">
        <w:rPr>
          <w:rFonts w:ascii="Times New Roman" w:hAnsi="Times New Roman"/>
          <w:sz w:val="24"/>
          <w:szCs w:val="24"/>
        </w:rPr>
        <w:t xml:space="preserve"> –</w:t>
      </w:r>
      <w:r>
        <w:rPr>
          <w:rFonts w:ascii="Times New Roman" w:hAnsi="Times New Roman"/>
          <w:sz w:val="24"/>
          <w:szCs w:val="24"/>
        </w:rPr>
        <w:t xml:space="preserve"> </w:t>
      </w:r>
      <w:r w:rsidR="00DA6E5F" w:rsidRPr="00BD68B8">
        <w:rPr>
          <w:rFonts w:ascii="Times New Roman" w:hAnsi="Times New Roman"/>
          <w:sz w:val="24"/>
          <w:szCs w:val="24"/>
        </w:rPr>
        <w:t xml:space="preserve">sociální oblast, </w:t>
      </w:r>
      <w:r>
        <w:rPr>
          <w:rFonts w:ascii="Times New Roman" w:hAnsi="Times New Roman"/>
          <w:sz w:val="24"/>
          <w:szCs w:val="24"/>
        </w:rPr>
        <w:t>DPS, Centrum sociálních služeb</w:t>
      </w:r>
    </w:p>
    <w:p w:rsidR="00DA6E5F" w:rsidRPr="00BD68B8" w:rsidRDefault="00126F89" w:rsidP="00DA6E5F">
      <w:pPr>
        <w:pStyle w:val="Odstavecseseznamem"/>
        <w:ind w:left="1701" w:hanging="285"/>
        <w:jc w:val="both"/>
        <w:rPr>
          <w:rFonts w:ascii="Times New Roman" w:hAnsi="Times New Roman"/>
          <w:sz w:val="24"/>
          <w:szCs w:val="24"/>
        </w:rPr>
      </w:pPr>
      <w:r>
        <w:rPr>
          <w:rFonts w:ascii="Times New Roman" w:hAnsi="Times New Roman"/>
          <w:sz w:val="24"/>
          <w:szCs w:val="24"/>
        </w:rPr>
        <w:t>6</w:t>
      </w:r>
      <w:r w:rsidR="00DA6E5F" w:rsidRPr="00BD68B8">
        <w:rPr>
          <w:rFonts w:ascii="Times New Roman" w:hAnsi="Times New Roman"/>
          <w:sz w:val="24"/>
          <w:szCs w:val="24"/>
        </w:rPr>
        <w:t xml:space="preserve">. Mgr. Jana Truschingerová – školství, </w:t>
      </w:r>
      <w:r w:rsidR="00DA6E5F">
        <w:rPr>
          <w:rFonts w:ascii="Times New Roman" w:hAnsi="Times New Roman"/>
          <w:sz w:val="24"/>
          <w:szCs w:val="24"/>
        </w:rPr>
        <w:t>základní</w:t>
      </w:r>
      <w:r w:rsidR="00DA6E5F" w:rsidRPr="00BD68B8">
        <w:rPr>
          <w:rFonts w:ascii="Times New Roman" w:hAnsi="Times New Roman"/>
          <w:sz w:val="24"/>
          <w:szCs w:val="24"/>
        </w:rPr>
        <w:t xml:space="preserve"> a střední školství, </w:t>
      </w:r>
      <w:r>
        <w:rPr>
          <w:rFonts w:ascii="Times New Roman" w:hAnsi="Times New Roman"/>
          <w:sz w:val="24"/>
          <w:szCs w:val="24"/>
        </w:rPr>
        <w:t xml:space="preserve">základní a </w:t>
      </w:r>
      <w:r w:rsidR="00DA6E5F" w:rsidRPr="00BD68B8">
        <w:rPr>
          <w:rFonts w:ascii="Times New Roman" w:hAnsi="Times New Roman"/>
          <w:sz w:val="24"/>
          <w:szCs w:val="24"/>
        </w:rPr>
        <w:t>mateřské školy, Dům dětí a mládeže,</w:t>
      </w:r>
      <w:r w:rsidRPr="00126F89">
        <w:rPr>
          <w:rFonts w:ascii="Times New Roman" w:hAnsi="Times New Roman"/>
          <w:sz w:val="24"/>
          <w:szCs w:val="24"/>
        </w:rPr>
        <w:t xml:space="preserve"> </w:t>
      </w:r>
      <w:r w:rsidRPr="00BD68B8">
        <w:rPr>
          <w:rFonts w:ascii="Times New Roman" w:hAnsi="Times New Roman"/>
          <w:sz w:val="24"/>
          <w:szCs w:val="24"/>
        </w:rPr>
        <w:t>Městská knihovna,</w:t>
      </w:r>
      <w:r>
        <w:rPr>
          <w:rFonts w:ascii="Times New Roman" w:hAnsi="Times New Roman"/>
          <w:sz w:val="24"/>
          <w:szCs w:val="24"/>
        </w:rPr>
        <w:t xml:space="preserve"> ZUŠ</w:t>
      </w:r>
    </w:p>
    <w:p w:rsidR="00DA6E5F" w:rsidRPr="00BD68B8" w:rsidRDefault="00126F89" w:rsidP="00DA6E5F">
      <w:pPr>
        <w:pStyle w:val="Odstavecseseznamem"/>
        <w:ind w:left="1701" w:hanging="285"/>
        <w:jc w:val="both"/>
        <w:rPr>
          <w:rFonts w:ascii="Times New Roman" w:hAnsi="Times New Roman"/>
          <w:sz w:val="24"/>
          <w:szCs w:val="24"/>
        </w:rPr>
      </w:pPr>
      <w:r>
        <w:rPr>
          <w:rFonts w:ascii="Times New Roman" w:hAnsi="Times New Roman"/>
          <w:sz w:val="24"/>
          <w:szCs w:val="24"/>
        </w:rPr>
        <w:t>7</w:t>
      </w:r>
      <w:r w:rsidR="00DA6E5F" w:rsidRPr="00BD68B8">
        <w:rPr>
          <w:rFonts w:ascii="Times New Roman" w:hAnsi="Times New Roman"/>
          <w:sz w:val="24"/>
          <w:szCs w:val="24"/>
        </w:rPr>
        <w:t xml:space="preserve">. Mgr. Hana Bednaříková – </w:t>
      </w:r>
      <w:r>
        <w:rPr>
          <w:rFonts w:ascii="Times New Roman" w:hAnsi="Times New Roman"/>
          <w:sz w:val="24"/>
          <w:szCs w:val="24"/>
        </w:rPr>
        <w:t>rozvoj, architektura, životní prostředí</w:t>
      </w:r>
    </w:p>
    <w:p w:rsidR="00252E0C" w:rsidRDefault="00252E0C">
      <w:pPr>
        <w:spacing w:after="0" w:line="240" w:lineRule="auto"/>
        <w:jc w:val="both"/>
        <w:rPr>
          <w:rFonts w:ascii="Times New Roman" w:eastAsia="Times New Roman" w:hAnsi="Times New Roman" w:cs="Times New Roman"/>
          <w:sz w:val="24"/>
          <w:szCs w:val="24"/>
          <w:lang w:eastAsia="zh-CN"/>
        </w:rPr>
      </w:pPr>
    </w:p>
    <w:p w:rsidR="002B29DD" w:rsidRDefault="002B29DD">
      <w:pPr>
        <w:spacing w:after="0" w:line="240" w:lineRule="auto"/>
        <w:jc w:val="both"/>
        <w:rPr>
          <w:rFonts w:ascii="Times New Roman" w:eastAsia="Times New Roman" w:hAnsi="Times New Roman" w:cs="Times New Roman"/>
          <w:sz w:val="24"/>
          <w:szCs w:val="24"/>
          <w:lang w:eastAsia="zh-CN"/>
        </w:rPr>
      </w:pPr>
    </w:p>
    <w:p w:rsidR="001C718C" w:rsidRDefault="006A6F52" w:rsidP="000C0350">
      <w:pPr>
        <w:spacing w:after="0" w:line="240" w:lineRule="auto"/>
        <w:jc w:val="both"/>
        <w:rPr>
          <w:rFonts w:ascii="Times New Roman" w:eastAsia="Times New Roman" w:hAnsi="Times New Roman" w:cs="Times New Roman"/>
          <w:sz w:val="24"/>
          <w:szCs w:val="24"/>
          <w:lang w:eastAsia="zh-CN"/>
        </w:rPr>
      </w:pPr>
      <w:r w:rsidRPr="00F16CD6">
        <w:rPr>
          <w:rFonts w:ascii="Times New Roman" w:eastAsia="Times New Roman" w:hAnsi="Times New Roman" w:cs="Times New Roman"/>
          <w:sz w:val="24"/>
          <w:szCs w:val="24"/>
          <w:lang w:eastAsia="zh-CN"/>
        </w:rPr>
        <w:t xml:space="preserve">Zapsala: </w:t>
      </w:r>
      <w:r w:rsidR="004B6D25">
        <w:rPr>
          <w:rFonts w:ascii="Times New Roman" w:eastAsia="Times New Roman" w:hAnsi="Times New Roman" w:cs="Times New Roman"/>
          <w:sz w:val="24"/>
          <w:szCs w:val="24"/>
          <w:lang w:eastAsia="zh-CN"/>
        </w:rPr>
        <w:t>Mgr. Eliška Rubanová</w:t>
      </w:r>
    </w:p>
    <w:p w:rsidR="00187C1B" w:rsidRDefault="00187C1B" w:rsidP="000C0350">
      <w:pPr>
        <w:spacing w:after="0" w:line="240" w:lineRule="auto"/>
        <w:jc w:val="both"/>
        <w:rPr>
          <w:rFonts w:ascii="Times New Roman" w:eastAsia="Times New Roman" w:hAnsi="Times New Roman" w:cs="Times New Roman"/>
          <w:sz w:val="24"/>
          <w:szCs w:val="24"/>
          <w:lang w:eastAsia="zh-CN"/>
        </w:rPr>
      </w:pPr>
    </w:p>
    <w:p w:rsidR="00970775" w:rsidRDefault="00970775" w:rsidP="000C0350">
      <w:pPr>
        <w:spacing w:after="0" w:line="240" w:lineRule="auto"/>
        <w:jc w:val="both"/>
        <w:rPr>
          <w:rFonts w:ascii="Times New Roman" w:eastAsia="Times New Roman" w:hAnsi="Times New Roman" w:cs="Times New Roman"/>
          <w:sz w:val="24"/>
          <w:szCs w:val="24"/>
          <w:lang w:eastAsia="zh-CN"/>
        </w:rPr>
      </w:pPr>
    </w:p>
    <w:p w:rsidR="00FC6D63" w:rsidRDefault="00FC6D63" w:rsidP="000C0350">
      <w:pPr>
        <w:spacing w:after="0" w:line="240" w:lineRule="auto"/>
        <w:jc w:val="both"/>
        <w:rPr>
          <w:rFonts w:ascii="Times New Roman" w:eastAsia="Times New Roman" w:hAnsi="Times New Roman" w:cs="Times New Roman"/>
          <w:sz w:val="24"/>
          <w:szCs w:val="24"/>
          <w:lang w:eastAsia="zh-CN"/>
        </w:rPr>
      </w:pPr>
    </w:p>
    <w:p w:rsidR="00FC6D63" w:rsidRDefault="00FC6D63" w:rsidP="000C0350">
      <w:pPr>
        <w:spacing w:after="0" w:line="240" w:lineRule="auto"/>
        <w:jc w:val="both"/>
        <w:rPr>
          <w:rFonts w:ascii="Times New Roman" w:eastAsia="Times New Roman" w:hAnsi="Times New Roman" w:cs="Times New Roman"/>
          <w:sz w:val="24"/>
          <w:szCs w:val="24"/>
          <w:lang w:eastAsia="zh-CN"/>
        </w:rPr>
      </w:pPr>
    </w:p>
    <w:p w:rsidR="00187C1B" w:rsidRDefault="00187C1B" w:rsidP="000C0350">
      <w:pPr>
        <w:spacing w:after="0" w:line="240" w:lineRule="auto"/>
        <w:jc w:val="both"/>
        <w:rPr>
          <w:rFonts w:ascii="Times New Roman" w:eastAsia="Times New Roman" w:hAnsi="Times New Roman" w:cs="Times New Roman"/>
          <w:sz w:val="24"/>
          <w:szCs w:val="24"/>
          <w:lang w:eastAsia="zh-CN"/>
        </w:rPr>
      </w:pPr>
    </w:p>
    <w:p w:rsidR="00751AAE" w:rsidRPr="00E75757" w:rsidRDefault="00751AAE" w:rsidP="00E75757">
      <w:pPr>
        <w:rPr>
          <w:rFonts w:ascii="Times New Roman" w:hAnsi="Times New Roman" w:cs="Times New Roman"/>
          <w:sz w:val="24"/>
          <w:szCs w:val="24"/>
        </w:rPr>
      </w:pPr>
    </w:p>
    <w:sectPr w:rsidR="00751AAE" w:rsidRPr="00E75757">
      <w:pgSz w:w="11906" w:h="16838"/>
      <w:pgMar w:top="1417"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832"/>
    <w:multiLevelType w:val="hybridMultilevel"/>
    <w:tmpl w:val="D2C08CDC"/>
    <w:lvl w:ilvl="0" w:tplc="85E297A4">
      <w:start w:val="1"/>
      <w:numFmt w:val="decimal"/>
      <w:lvlText w:val="%1."/>
      <w:lvlJc w:val="left"/>
      <w:pPr>
        <w:ind w:left="420" w:hanging="360"/>
      </w:pPr>
      <w:rPr>
        <w:rFonts w:eastAsiaTheme="minorHAnsi"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15:restartNumberingAfterBreak="0">
    <w:nsid w:val="0255130B"/>
    <w:multiLevelType w:val="hybridMultilevel"/>
    <w:tmpl w:val="F0F0B7EC"/>
    <w:lvl w:ilvl="0" w:tplc="72BC279C">
      <w:start w:val="1"/>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2" w15:restartNumberingAfterBreak="0">
    <w:nsid w:val="050429C3"/>
    <w:multiLevelType w:val="hybridMultilevel"/>
    <w:tmpl w:val="3A88E4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702FA6"/>
    <w:multiLevelType w:val="hybridMultilevel"/>
    <w:tmpl w:val="BBC06E44"/>
    <w:lvl w:ilvl="0" w:tplc="9AC880C2">
      <w:start w:val="1"/>
      <w:numFmt w:val="lowerLetter"/>
      <w:lvlText w:val="%1)"/>
      <w:lvlJc w:val="left"/>
      <w:pPr>
        <w:ind w:left="786" w:hanging="360"/>
      </w:pPr>
      <w:rPr>
        <w:rFonts w:hint="default"/>
        <w:b w:val="0"/>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67B5EB4"/>
    <w:multiLevelType w:val="hybridMultilevel"/>
    <w:tmpl w:val="3A5A07AE"/>
    <w:lvl w:ilvl="0" w:tplc="03ECB7F2">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81CA2"/>
    <w:multiLevelType w:val="hybridMultilevel"/>
    <w:tmpl w:val="8D906830"/>
    <w:lvl w:ilvl="0" w:tplc="85E297A4">
      <w:start w:val="1"/>
      <w:numFmt w:val="decimal"/>
      <w:lvlText w:val="%1."/>
      <w:lvlJc w:val="left"/>
      <w:pPr>
        <w:ind w:left="420" w:hanging="360"/>
      </w:pPr>
      <w:rPr>
        <w:rFonts w:eastAsiaTheme="minorHAnsi"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15:restartNumberingAfterBreak="0">
    <w:nsid w:val="0F804F92"/>
    <w:multiLevelType w:val="hybridMultilevel"/>
    <w:tmpl w:val="BD2028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295853"/>
    <w:multiLevelType w:val="hybridMultilevel"/>
    <w:tmpl w:val="67CA2318"/>
    <w:lvl w:ilvl="0" w:tplc="0E729624">
      <w:start w:val="1"/>
      <w:numFmt w:val="lowerLetter"/>
      <w:lvlText w:val="%1)"/>
      <w:lvlJc w:val="left"/>
      <w:pPr>
        <w:ind w:left="779" w:hanging="360"/>
      </w:pPr>
      <w:rPr>
        <w:rFonts w:hint="default"/>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8" w15:restartNumberingAfterBreak="0">
    <w:nsid w:val="18A2274E"/>
    <w:multiLevelType w:val="hybridMultilevel"/>
    <w:tmpl w:val="1F4CECEC"/>
    <w:lvl w:ilvl="0" w:tplc="D798A06A">
      <w:start w:val="1"/>
      <w:numFmt w:val="decimal"/>
      <w:lvlText w:val="%1."/>
      <w:lvlJc w:val="righ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E3769E"/>
    <w:multiLevelType w:val="hybridMultilevel"/>
    <w:tmpl w:val="130E49FA"/>
    <w:lvl w:ilvl="0" w:tplc="94B0CDFE">
      <w:numFmt w:val="bullet"/>
      <w:lvlText w:val="-"/>
      <w:lvlJc w:val="left"/>
      <w:pPr>
        <w:ind w:left="360" w:hanging="360"/>
      </w:pPr>
      <w:rPr>
        <w:rFonts w:ascii="Calibri" w:eastAsia="Calibri"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0" w15:restartNumberingAfterBreak="0">
    <w:nsid w:val="1C407AF4"/>
    <w:multiLevelType w:val="hybridMultilevel"/>
    <w:tmpl w:val="69EE2A92"/>
    <w:lvl w:ilvl="0" w:tplc="1A4AE79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5E7C18"/>
    <w:multiLevelType w:val="hybridMultilevel"/>
    <w:tmpl w:val="4732D1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D22E58"/>
    <w:multiLevelType w:val="hybridMultilevel"/>
    <w:tmpl w:val="1A4645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8B4150"/>
    <w:multiLevelType w:val="hybridMultilevel"/>
    <w:tmpl w:val="4CD04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F3488B"/>
    <w:multiLevelType w:val="hybridMultilevel"/>
    <w:tmpl w:val="E7E029EC"/>
    <w:lvl w:ilvl="0" w:tplc="D01E9436">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4093674"/>
    <w:multiLevelType w:val="hybridMultilevel"/>
    <w:tmpl w:val="BF78E25A"/>
    <w:lvl w:ilvl="0" w:tplc="2C262074">
      <w:start w:val="1"/>
      <w:numFmt w:val="decimal"/>
      <w:lvlText w:val="%1."/>
      <w:lvlJc w:val="left"/>
      <w:pPr>
        <w:ind w:left="1080" w:hanging="360"/>
      </w:pPr>
      <w:rPr>
        <w:rFonts w:hint="default"/>
        <w:i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432520F"/>
    <w:multiLevelType w:val="hybridMultilevel"/>
    <w:tmpl w:val="20C0C4F4"/>
    <w:lvl w:ilvl="0" w:tplc="8F82EC7A">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7" w15:restartNumberingAfterBreak="0">
    <w:nsid w:val="2728602F"/>
    <w:multiLevelType w:val="hybridMultilevel"/>
    <w:tmpl w:val="8996D7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5E668C"/>
    <w:multiLevelType w:val="hybridMultilevel"/>
    <w:tmpl w:val="C8D8B0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B03771"/>
    <w:multiLevelType w:val="hybridMultilevel"/>
    <w:tmpl w:val="CBCE3C80"/>
    <w:lvl w:ilvl="0" w:tplc="67443486">
      <w:start w:val="1"/>
      <w:numFmt w:val="lowerLetter"/>
      <w:lvlText w:val="%1)"/>
      <w:lvlJc w:val="left"/>
      <w:pPr>
        <w:ind w:left="786" w:hanging="360"/>
      </w:pPr>
      <w:rPr>
        <w:rFonts w:ascii="Times New Roman" w:eastAsia="Times New Roman" w:hAnsi="Times New Roman" w:cs="Times New Roman"/>
        <w:i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2C113E5F"/>
    <w:multiLevelType w:val="multilevel"/>
    <w:tmpl w:val="24CC22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2E801700"/>
    <w:multiLevelType w:val="multilevel"/>
    <w:tmpl w:val="2BAA9E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784C55"/>
    <w:multiLevelType w:val="hybridMultilevel"/>
    <w:tmpl w:val="389E6696"/>
    <w:lvl w:ilvl="0" w:tplc="831C680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72C52A9"/>
    <w:multiLevelType w:val="hybridMultilevel"/>
    <w:tmpl w:val="3A0C39E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39496995"/>
    <w:multiLevelType w:val="hybridMultilevel"/>
    <w:tmpl w:val="67EC2B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5" w15:restartNumberingAfterBreak="0">
    <w:nsid w:val="3D0B20E8"/>
    <w:multiLevelType w:val="hybridMultilevel"/>
    <w:tmpl w:val="CBF4CD2A"/>
    <w:lvl w:ilvl="0" w:tplc="899ED4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3EA5133C"/>
    <w:multiLevelType w:val="multilevel"/>
    <w:tmpl w:val="318043C6"/>
    <w:lvl w:ilvl="0">
      <w:start w:val="1"/>
      <w:numFmt w:val="none"/>
      <w:pStyle w:val="Nadpis1"/>
      <w:suff w:val="nothing"/>
      <w:lvlText w:val=""/>
      <w:lvlJc w:val="left"/>
      <w:pPr>
        <w:ind w:left="1140" w:hanging="432"/>
      </w:pPr>
    </w:lvl>
    <w:lvl w:ilvl="1">
      <w:start w:val="1"/>
      <w:numFmt w:val="none"/>
      <w:pStyle w:val="Nadpis2"/>
      <w:suff w:val="nothing"/>
      <w:lvlText w:val=""/>
      <w:lvlJc w:val="left"/>
      <w:pPr>
        <w:ind w:left="1284" w:hanging="576"/>
      </w:pPr>
    </w:lvl>
    <w:lvl w:ilvl="2">
      <w:start w:val="1"/>
      <w:numFmt w:val="none"/>
      <w:pStyle w:val="Nadpis3"/>
      <w:suff w:val="nothing"/>
      <w:lvlText w:val=""/>
      <w:lvlJc w:val="left"/>
      <w:pPr>
        <w:ind w:left="1428" w:hanging="720"/>
      </w:pPr>
    </w:lvl>
    <w:lvl w:ilvl="3">
      <w:start w:val="1"/>
      <w:numFmt w:val="none"/>
      <w:pStyle w:val="Nadpis4"/>
      <w:suff w:val="nothing"/>
      <w:lvlText w:val=""/>
      <w:lvlJc w:val="left"/>
      <w:pPr>
        <w:ind w:left="1572" w:hanging="864"/>
      </w:pPr>
    </w:lvl>
    <w:lvl w:ilvl="4">
      <w:start w:val="1"/>
      <w:numFmt w:val="none"/>
      <w:pStyle w:val="Nadpis5"/>
      <w:suff w:val="nothing"/>
      <w:lvlText w:val=""/>
      <w:lvlJc w:val="left"/>
      <w:pPr>
        <w:ind w:left="1716" w:hanging="1008"/>
      </w:pPr>
    </w:lvl>
    <w:lvl w:ilvl="5">
      <w:start w:val="1"/>
      <w:numFmt w:val="none"/>
      <w:pStyle w:val="Nadpis6"/>
      <w:suff w:val="nothing"/>
      <w:lvlText w:val=""/>
      <w:lvlJc w:val="left"/>
      <w:pPr>
        <w:ind w:left="1860" w:hanging="1152"/>
      </w:pPr>
    </w:lvl>
    <w:lvl w:ilvl="6">
      <w:start w:val="1"/>
      <w:numFmt w:val="none"/>
      <w:pStyle w:val="Nadpis7"/>
      <w:suff w:val="nothing"/>
      <w:lvlText w:val=""/>
      <w:lvlJc w:val="left"/>
      <w:pPr>
        <w:ind w:left="2004" w:hanging="1296"/>
      </w:pPr>
    </w:lvl>
    <w:lvl w:ilvl="7">
      <w:start w:val="1"/>
      <w:numFmt w:val="none"/>
      <w:pStyle w:val="Nadpis8"/>
      <w:suff w:val="nothing"/>
      <w:lvlText w:val=""/>
      <w:lvlJc w:val="left"/>
      <w:pPr>
        <w:ind w:left="2148" w:hanging="1440"/>
      </w:pPr>
    </w:lvl>
    <w:lvl w:ilvl="8">
      <w:start w:val="1"/>
      <w:numFmt w:val="none"/>
      <w:pStyle w:val="Nadpis9"/>
      <w:suff w:val="nothing"/>
      <w:lvlText w:val=""/>
      <w:lvlJc w:val="left"/>
      <w:pPr>
        <w:ind w:left="2292" w:hanging="1584"/>
      </w:pPr>
    </w:lvl>
  </w:abstractNum>
  <w:abstractNum w:abstractNumId="27" w15:restartNumberingAfterBreak="0">
    <w:nsid w:val="3F240BFE"/>
    <w:multiLevelType w:val="hybridMultilevel"/>
    <w:tmpl w:val="418A9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04B3275"/>
    <w:multiLevelType w:val="hybridMultilevel"/>
    <w:tmpl w:val="4A2A7E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CE0785D"/>
    <w:multiLevelType w:val="hybridMultilevel"/>
    <w:tmpl w:val="D750D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4F4D96"/>
    <w:multiLevelType w:val="hybridMultilevel"/>
    <w:tmpl w:val="46A0E4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295577"/>
    <w:multiLevelType w:val="hybridMultilevel"/>
    <w:tmpl w:val="E35A9C48"/>
    <w:lvl w:ilvl="0" w:tplc="21FAD846">
      <w:start w:val="1"/>
      <w:numFmt w:val="lowerLetter"/>
      <w:lvlText w:val="%1)"/>
      <w:lvlJc w:val="left"/>
      <w:pPr>
        <w:ind w:left="720" w:hanging="360"/>
      </w:pPr>
      <w:rPr>
        <w:rFonts w:ascii="Times New Roman" w:hAnsi="Times New Roman" w:cs="Times New Roman" w:hint="default"/>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26628D"/>
    <w:multiLevelType w:val="hybridMultilevel"/>
    <w:tmpl w:val="1FFC4F16"/>
    <w:lvl w:ilvl="0" w:tplc="8F82EC7A">
      <w:start w:val="1"/>
      <w:numFmt w:val="bullet"/>
      <w:lvlText w:val=""/>
      <w:lvlJc w:val="left"/>
      <w:pPr>
        <w:ind w:left="-261" w:hanging="360"/>
      </w:pPr>
      <w:rPr>
        <w:rFonts w:ascii="Symbol" w:hAnsi="Symbol" w:hint="default"/>
        <w:color w:val="auto"/>
      </w:rPr>
    </w:lvl>
    <w:lvl w:ilvl="1" w:tplc="04050003" w:tentative="1">
      <w:start w:val="1"/>
      <w:numFmt w:val="bullet"/>
      <w:lvlText w:val="o"/>
      <w:lvlJc w:val="left"/>
      <w:pPr>
        <w:ind w:left="762" w:hanging="360"/>
      </w:pPr>
      <w:rPr>
        <w:rFonts w:ascii="Courier New" w:hAnsi="Courier New" w:cs="Courier New" w:hint="default"/>
      </w:rPr>
    </w:lvl>
    <w:lvl w:ilvl="2" w:tplc="04050005" w:tentative="1">
      <w:start w:val="1"/>
      <w:numFmt w:val="bullet"/>
      <w:lvlText w:val=""/>
      <w:lvlJc w:val="left"/>
      <w:pPr>
        <w:ind w:left="1482" w:hanging="360"/>
      </w:pPr>
      <w:rPr>
        <w:rFonts w:ascii="Wingdings" w:hAnsi="Wingdings" w:hint="default"/>
      </w:rPr>
    </w:lvl>
    <w:lvl w:ilvl="3" w:tplc="04050001" w:tentative="1">
      <w:start w:val="1"/>
      <w:numFmt w:val="bullet"/>
      <w:lvlText w:val=""/>
      <w:lvlJc w:val="left"/>
      <w:pPr>
        <w:ind w:left="2202" w:hanging="360"/>
      </w:pPr>
      <w:rPr>
        <w:rFonts w:ascii="Symbol" w:hAnsi="Symbol" w:hint="default"/>
      </w:rPr>
    </w:lvl>
    <w:lvl w:ilvl="4" w:tplc="04050003" w:tentative="1">
      <w:start w:val="1"/>
      <w:numFmt w:val="bullet"/>
      <w:lvlText w:val="o"/>
      <w:lvlJc w:val="left"/>
      <w:pPr>
        <w:ind w:left="2922" w:hanging="360"/>
      </w:pPr>
      <w:rPr>
        <w:rFonts w:ascii="Courier New" w:hAnsi="Courier New" w:cs="Courier New" w:hint="default"/>
      </w:rPr>
    </w:lvl>
    <w:lvl w:ilvl="5" w:tplc="04050005" w:tentative="1">
      <w:start w:val="1"/>
      <w:numFmt w:val="bullet"/>
      <w:lvlText w:val=""/>
      <w:lvlJc w:val="left"/>
      <w:pPr>
        <w:ind w:left="3642" w:hanging="360"/>
      </w:pPr>
      <w:rPr>
        <w:rFonts w:ascii="Wingdings" w:hAnsi="Wingdings" w:hint="default"/>
      </w:rPr>
    </w:lvl>
    <w:lvl w:ilvl="6" w:tplc="04050001" w:tentative="1">
      <w:start w:val="1"/>
      <w:numFmt w:val="bullet"/>
      <w:lvlText w:val=""/>
      <w:lvlJc w:val="left"/>
      <w:pPr>
        <w:ind w:left="4362" w:hanging="360"/>
      </w:pPr>
      <w:rPr>
        <w:rFonts w:ascii="Symbol" w:hAnsi="Symbol" w:hint="default"/>
      </w:rPr>
    </w:lvl>
    <w:lvl w:ilvl="7" w:tplc="04050003" w:tentative="1">
      <w:start w:val="1"/>
      <w:numFmt w:val="bullet"/>
      <w:lvlText w:val="o"/>
      <w:lvlJc w:val="left"/>
      <w:pPr>
        <w:ind w:left="5082" w:hanging="360"/>
      </w:pPr>
      <w:rPr>
        <w:rFonts w:ascii="Courier New" w:hAnsi="Courier New" w:cs="Courier New" w:hint="default"/>
      </w:rPr>
    </w:lvl>
    <w:lvl w:ilvl="8" w:tplc="04050005" w:tentative="1">
      <w:start w:val="1"/>
      <w:numFmt w:val="bullet"/>
      <w:lvlText w:val=""/>
      <w:lvlJc w:val="left"/>
      <w:pPr>
        <w:ind w:left="5802" w:hanging="360"/>
      </w:pPr>
      <w:rPr>
        <w:rFonts w:ascii="Wingdings" w:hAnsi="Wingdings" w:hint="default"/>
      </w:rPr>
    </w:lvl>
  </w:abstractNum>
  <w:abstractNum w:abstractNumId="33" w15:restartNumberingAfterBreak="0">
    <w:nsid w:val="5B3E2DF7"/>
    <w:multiLevelType w:val="hybridMultilevel"/>
    <w:tmpl w:val="5A9C9E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5DFF4EFF"/>
    <w:multiLevelType w:val="hybridMultilevel"/>
    <w:tmpl w:val="7A987F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932FC6"/>
    <w:multiLevelType w:val="hybridMultilevel"/>
    <w:tmpl w:val="1744D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D3758E"/>
    <w:multiLevelType w:val="hybridMultilevel"/>
    <w:tmpl w:val="1062EE18"/>
    <w:lvl w:ilvl="0" w:tplc="D798A06A">
      <w:start w:val="1"/>
      <w:numFmt w:val="decimal"/>
      <w:lvlText w:val="%1."/>
      <w:lvlJc w:val="righ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851679"/>
    <w:multiLevelType w:val="hybridMultilevel"/>
    <w:tmpl w:val="1CE00E50"/>
    <w:lvl w:ilvl="0" w:tplc="B18A83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8154CC5"/>
    <w:multiLevelType w:val="hybridMultilevel"/>
    <w:tmpl w:val="BDCA6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D620D8"/>
    <w:multiLevelType w:val="hybridMultilevel"/>
    <w:tmpl w:val="870C4A8A"/>
    <w:lvl w:ilvl="0" w:tplc="DCD8CF08">
      <w:start w:val="1"/>
      <w:numFmt w:val="bullet"/>
      <w:lvlText w:val=""/>
      <w:lvlJc w:val="left"/>
      <w:pPr>
        <w:ind w:left="360" w:hanging="360"/>
      </w:pPr>
      <w:rPr>
        <w:rFonts w:ascii="Symbol" w:hAnsi="Symbol" w:hint="default"/>
        <w:i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749C4F61"/>
    <w:multiLevelType w:val="hybridMultilevel"/>
    <w:tmpl w:val="7F6AAD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F55EEE"/>
    <w:multiLevelType w:val="hybridMultilevel"/>
    <w:tmpl w:val="B9826452"/>
    <w:lvl w:ilvl="0" w:tplc="D6F648B4">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681F60"/>
    <w:multiLevelType w:val="hybridMultilevel"/>
    <w:tmpl w:val="CFD4A856"/>
    <w:lvl w:ilvl="0" w:tplc="A712F532">
      <w:start w:val="1"/>
      <w:numFmt w:val="decimal"/>
      <w:lvlText w:val="%1."/>
      <w:lvlJc w:val="righ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F303539"/>
    <w:multiLevelType w:val="hybridMultilevel"/>
    <w:tmpl w:val="A86238A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26"/>
  </w:num>
  <w:num w:numId="2">
    <w:abstractNumId w:val="20"/>
  </w:num>
  <w:num w:numId="3">
    <w:abstractNumId w:val="22"/>
  </w:num>
  <w:num w:numId="4">
    <w:abstractNumId w:val="40"/>
  </w:num>
  <w:num w:numId="5">
    <w:abstractNumId w:val="31"/>
  </w:num>
  <w:num w:numId="6">
    <w:abstractNumId w:val="43"/>
  </w:num>
  <w:num w:numId="7">
    <w:abstractNumId w:val="3"/>
  </w:num>
  <w:num w:numId="8">
    <w:abstractNumId w:val="39"/>
  </w:num>
  <w:num w:numId="9">
    <w:abstractNumId w:val="13"/>
  </w:num>
  <w:num w:numId="10">
    <w:abstractNumId w:val="19"/>
  </w:num>
  <w:num w:numId="11">
    <w:abstractNumId w:val="23"/>
  </w:num>
  <w:num w:numId="12">
    <w:abstractNumId w:val="32"/>
  </w:num>
  <w:num w:numId="13">
    <w:abstractNumId w:val="0"/>
  </w:num>
  <w:num w:numId="14">
    <w:abstractNumId w:val="1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42"/>
  </w:num>
  <w:num w:numId="18">
    <w:abstractNumId w:val="34"/>
  </w:num>
  <w:num w:numId="19">
    <w:abstractNumId w:val="4"/>
  </w:num>
  <w:num w:numId="20">
    <w:abstractNumId w:val="35"/>
  </w:num>
  <w:num w:numId="21">
    <w:abstractNumId w:val="37"/>
  </w:num>
  <w:num w:numId="22">
    <w:abstractNumId w:val="24"/>
  </w:num>
  <w:num w:numId="23">
    <w:abstractNumId w:val="15"/>
  </w:num>
  <w:num w:numId="24">
    <w:abstractNumId w:val="5"/>
  </w:num>
  <w:num w:numId="25">
    <w:abstractNumId w:val="29"/>
  </w:num>
  <w:num w:numId="26">
    <w:abstractNumId w:val="36"/>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0"/>
  </w:num>
  <w:num w:numId="30">
    <w:abstractNumId w:val="8"/>
  </w:num>
  <w:num w:numId="31">
    <w:abstractNumId w:val="14"/>
  </w:num>
  <w:num w:numId="32">
    <w:abstractNumId w:val="38"/>
  </w:num>
  <w:num w:numId="33">
    <w:abstractNumId w:val="21"/>
  </w:num>
  <w:num w:numId="34">
    <w:abstractNumId w:val="1"/>
  </w:num>
  <w:num w:numId="35">
    <w:abstractNumId w:val="2"/>
  </w:num>
  <w:num w:numId="36">
    <w:abstractNumId w:val="12"/>
  </w:num>
  <w:num w:numId="37">
    <w:abstractNumId w:val="11"/>
  </w:num>
  <w:num w:numId="38">
    <w:abstractNumId w:val="30"/>
  </w:num>
  <w:num w:numId="39">
    <w:abstractNumId w:val="27"/>
  </w:num>
  <w:num w:numId="40">
    <w:abstractNumId w:val="18"/>
  </w:num>
  <w:num w:numId="41">
    <w:abstractNumId w:val="17"/>
  </w:num>
  <w:num w:numId="42">
    <w:abstractNumId w:val="7"/>
  </w:num>
  <w:num w:numId="43">
    <w:abstractNumId w:val="25"/>
  </w:num>
  <w:num w:numId="44">
    <w:abstractNumId w:val="41"/>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AE"/>
    <w:rsid w:val="00001CAF"/>
    <w:rsid w:val="000039B6"/>
    <w:rsid w:val="00005829"/>
    <w:rsid w:val="000139E0"/>
    <w:rsid w:val="00014CBD"/>
    <w:rsid w:val="0001714D"/>
    <w:rsid w:val="00017179"/>
    <w:rsid w:val="0001720C"/>
    <w:rsid w:val="00022E49"/>
    <w:rsid w:val="000232AB"/>
    <w:rsid w:val="00024DD7"/>
    <w:rsid w:val="00025107"/>
    <w:rsid w:val="00025C06"/>
    <w:rsid w:val="00027709"/>
    <w:rsid w:val="00036CD8"/>
    <w:rsid w:val="00044286"/>
    <w:rsid w:val="0004674D"/>
    <w:rsid w:val="000476E9"/>
    <w:rsid w:val="0005283F"/>
    <w:rsid w:val="00052AFF"/>
    <w:rsid w:val="00056238"/>
    <w:rsid w:val="00062074"/>
    <w:rsid w:val="00062122"/>
    <w:rsid w:val="00065EF0"/>
    <w:rsid w:val="000732BF"/>
    <w:rsid w:val="00073E74"/>
    <w:rsid w:val="00083E89"/>
    <w:rsid w:val="00093037"/>
    <w:rsid w:val="00096694"/>
    <w:rsid w:val="000A2A5A"/>
    <w:rsid w:val="000A2C03"/>
    <w:rsid w:val="000A3EF9"/>
    <w:rsid w:val="000A5C9F"/>
    <w:rsid w:val="000A7253"/>
    <w:rsid w:val="000B0D06"/>
    <w:rsid w:val="000B2A62"/>
    <w:rsid w:val="000B2AAC"/>
    <w:rsid w:val="000B6849"/>
    <w:rsid w:val="000C0350"/>
    <w:rsid w:val="000C0E92"/>
    <w:rsid w:val="000C2D17"/>
    <w:rsid w:val="000C369A"/>
    <w:rsid w:val="000D05CC"/>
    <w:rsid w:val="000D47E7"/>
    <w:rsid w:val="000D4BCD"/>
    <w:rsid w:val="000D5960"/>
    <w:rsid w:val="000E2262"/>
    <w:rsid w:val="000E3E13"/>
    <w:rsid w:val="00105A56"/>
    <w:rsid w:val="001106D2"/>
    <w:rsid w:val="0011516C"/>
    <w:rsid w:val="00116473"/>
    <w:rsid w:val="00124998"/>
    <w:rsid w:val="0012655E"/>
    <w:rsid w:val="00126679"/>
    <w:rsid w:val="00126F89"/>
    <w:rsid w:val="0013135E"/>
    <w:rsid w:val="00142D3E"/>
    <w:rsid w:val="00144A0C"/>
    <w:rsid w:val="001452A0"/>
    <w:rsid w:val="00145F5B"/>
    <w:rsid w:val="00155D25"/>
    <w:rsid w:val="0015788D"/>
    <w:rsid w:val="001619C4"/>
    <w:rsid w:val="001635E0"/>
    <w:rsid w:val="001645F9"/>
    <w:rsid w:val="00164671"/>
    <w:rsid w:val="00164E89"/>
    <w:rsid w:val="00170FCA"/>
    <w:rsid w:val="00171DBF"/>
    <w:rsid w:val="0017515E"/>
    <w:rsid w:val="0017528B"/>
    <w:rsid w:val="00176824"/>
    <w:rsid w:val="001773D4"/>
    <w:rsid w:val="00177C23"/>
    <w:rsid w:val="00182677"/>
    <w:rsid w:val="00187C1B"/>
    <w:rsid w:val="001909D0"/>
    <w:rsid w:val="00192E5F"/>
    <w:rsid w:val="001A26B7"/>
    <w:rsid w:val="001A323C"/>
    <w:rsid w:val="001A365B"/>
    <w:rsid w:val="001A4B3D"/>
    <w:rsid w:val="001C31AF"/>
    <w:rsid w:val="001C718C"/>
    <w:rsid w:val="001D4028"/>
    <w:rsid w:val="001E1661"/>
    <w:rsid w:val="001E23AC"/>
    <w:rsid w:val="001E2D21"/>
    <w:rsid w:val="001F128C"/>
    <w:rsid w:val="001F238B"/>
    <w:rsid w:val="001F3201"/>
    <w:rsid w:val="001F7709"/>
    <w:rsid w:val="00200947"/>
    <w:rsid w:val="0020293E"/>
    <w:rsid w:val="0020499D"/>
    <w:rsid w:val="0021229B"/>
    <w:rsid w:val="002171D9"/>
    <w:rsid w:val="0022438E"/>
    <w:rsid w:val="00242DB3"/>
    <w:rsid w:val="00243DD5"/>
    <w:rsid w:val="00244025"/>
    <w:rsid w:val="00250534"/>
    <w:rsid w:val="00251624"/>
    <w:rsid w:val="00252E0C"/>
    <w:rsid w:val="00257D39"/>
    <w:rsid w:val="00260C7A"/>
    <w:rsid w:val="002619F5"/>
    <w:rsid w:val="002662CB"/>
    <w:rsid w:val="00274ECB"/>
    <w:rsid w:val="00276CBF"/>
    <w:rsid w:val="002817F4"/>
    <w:rsid w:val="002847C1"/>
    <w:rsid w:val="00286578"/>
    <w:rsid w:val="002873D1"/>
    <w:rsid w:val="00291D78"/>
    <w:rsid w:val="00292991"/>
    <w:rsid w:val="002943B3"/>
    <w:rsid w:val="002954B7"/>
    <w:rsid w:val="00297472"/>
    <w:rsid w:val="00297AE3"/>
    <w:rsid w:val="002A25F0"/>
    <w:rsid w:val="002A6DB5"/>
    <w:rsid w:val="002A715E"/>
    <w:rsid w:val="002B06F0"/>
    <w:rsid w:val="002B13A3"/>
    <w:rsid w:val="002B29DD"/>
    <w:rsid w:val="002B6A39"/>
    <w:rsid w:val="002C3ECF"/>
    <w:rsid w:val="002C7B5F"/>
    <w:rsid w:val="002D1523"/>
    <w:rsid w:val="002D3928"/>
    <w:rsid w:val="002E1D18"/>
    <w:rsid w:val="002E20E8"/>
    <w:rsid w:val="002E2EA3"/>
    <w:rsid w:val="002E499C"/>
    <w:rsid w:val="00300346"/>
    <w:rsid w:val="003058BA"/>
    <w:rsid w:val="003166B7"/>
    <w:rsid w:val="00322827"/>
    <w:rsid w:val="003229F4"/>
    <w:rsid w:val="0032599B"/>
    <w:rsid w:val="00330754"/>
    <w:rsid w:val="00332A3A"/>
    <w:rsid w:val="00335757"/>
    <w:rsid w:val="00336469"/>
    <w:rsid w:val="0034016A"/>
    <w:rsid w:val="003423C3"/>
    <w:rsid w:val="0034254D"/>
    <w:rsid w:val="00342761"/>
    <w:rsid w:val="00343E7B"/>
    <w:rsid w:val="00355D23"/>
    <w:rsid w:val="00360AAC"/>
    <w:rsid w:val="00366F68"/>
    <w:rsid w:val="00373B31"/>
    <w:rsid w:val="0038178D"/>
    <w:rsid w:val="00392F7E"/>
    <w:rsid w:val="003946CE"/>
    <w:rsid w:val="003A2BB0"/>
    <w:rsid w:val="003A3DD5"/>
    <w:rsid w:val="003B026A"/>
    <w:rsid w:val="003B1DD3"/>
    <w:rsid w:val="003C12C5"/>
    <w:rsid w:val="003C2A20"/>
    <w:rsid w:val="003C64CF"/>
    <w:rsid w:val="003D0231"/>
    <w:rsid w:val="003D03A3"/>
    <w:rsid w:val="003D586B"/>
    <w:rsid w:val="003D5922"/>
    <w:rsid w:val="003D5FD2"/>
    <w:rsid w:val="003D62D7"/>
    <w:rsid w:val="003E0203"/>
    <w:rsid w:val="003E4C79"/>
    <w:rsid w:val="003F20C8"/>
    <w:rsid w:val="003F41EE"/>
    <w:rsid w:val="00402388"/>
    <w:rsid w:val="004066DC"/>
    <w:rsid w:val="00413506"/>
    <w:rsid w:val="0041633F"/>
    <w:rsid w:val="00417733"/>
    <w:rsid w:val="00423343"/>
    <w:rsid w:val="004253EF"/>
    <w:rsid w:val="004262D2"/>
    <w:rsid w:val="0042792E"/>
    <w:rsid w:val="0043039F"/>
    <w:rsid w:val="0043198A"/>
    <w:rsid w:val="00433011"/>
    <w:rsid w:val="00434013"/>
    <w:rsid w:val="00435CE9"/>
    <w:rsid w:val="00445B58"/>
    <w:rsid w:val="00447539"/>
    <w:rsid w:val="00460233"/>
    <w:rsid w:val="00461D75"/>
    <w:rsid w:val="00462162"/>
    <w:rsid w:val="00464D8F"/>
    <w:rsid w:val="00471C26"/>
    <w:rsid w:val="0048563A"/>
    <w:rsid w:val="00486704"/>
    <w:rsid w:val="00487233"/>
    <w:rsid w:val="0048747B"/>
    <w:rsid w:val="00487B0D"/>
    <w:rsid w:val="0049488E"/>
    <w:rsid w:val="00495832"/>
    <w:rsid w:val="00496C5C"/>
    <w:rsid w:val="004A416F"/>
    <w:rsid w:val="004B481F"/>
    <w:rsid w:val="004B5DED"/>
    <w:rsid w:val="004B6202"/>
    <w:rsid w:val="004B6D25"/>
    <w:rsid w:val="004B790C"/>
    <w:rsid w:val="004C3D41"/>
    <w:rsid w:val="004C5D22"/>
    <w:rsid w:val="004C73BC"/>
    <w:rsid w:val="004D254D"/>
    <w:rsid w:val="004D5D00"/>
    <w:rsid w:val="004E0FEA"/>
    <w:rsid w:val="004E2408"/>
    <w:rsid w:val="004E4027"/>
    <w:rsid w:val="004E5427"/>
    <w:rsid w:val="004F0E2D"/>
    <w:rsid w:val="004F1116"/>
    <w:rsid w:val="004F1B93"/>
    <w:rsid w:val="005007A9"/>
    <w:rsid w:val="00501097"/>
    <w:rsid w:val="005069D0"/>
    <w:rsid w:val="00514747"/>
    <w:rsid w:val="005210A9"/>
    <w:rsid w:val="00527F27"/>
    <w:rsid w:val="00542FE3"/>
    <w:rsid w:val="005468CF"/>
    <w:rsid w:val="005525BB"/>
    <w:rsid w:val="005531D4"/>
    <w:rsid w:val="00555A4D"/>
    <w:rsid w:val="00557571"/>
    <w:rsid w:val="00561E9C"/>
    <w:rsid w:val="00565D9C"/>
    <w:rsid w:val="00566863"/>
    <w:rsid w:val="00572BE9"/>
    <w:rsid w:val="005740F0"/>
    <w:rsid w:val="00581818"/>
    <w:rsid w:val="005822F4"/>
    <w:rsid w:val="005935A8"/>
    <w:rsid w:val="0059426C"/>
    <w:rsid w:val="00595EA1"/>
    <w:rsid w:val="005A1DE2"/>
    <w:rsid w:val="005A3858"/>
    <w:rsid w:val="005A431A"/>
    <w:rsid w:val="005A4A94"/>
    <w:rsid w:val="005B3F0A"/>
    <w:rsid w:val="005B6D5A"/>
    <w:rsid w:val="005B7EB7"/>
    <w:rsid w:val="005D0322"/>
    <w:rsid w:val="005D6E33"/>
    <w:rsid w:val="005E0620"/>
    <w:rsid w:val="005E5904"/>
    <w:rsid w:val="005E6D1D"/>
    <w:rsid w:val="005F055E"/>
    <w:rsid w:val="005F1A2C"/>
    <w:rsid w:val="005F1BBF"/>
    <w:rsid w:val="005F2863"/>
    <w:rsid w:val="005F3C26"/>
    <w:rsid w:val="005F7D2C"/>
    <w:rsid w:val="006036B2"/>
    <w:rsid w:val="00606B0B"/>
    <w:rsid w:val="006113C1"/>
    <w:rsid w:val="00612470"/>
    <w:rsid w:val="00614F08"/>
    <w:rsid w:val="0061659C"/>
    <w:rsid w:val="006246EA"/>
    <w:rsid w:val="0063284D"/>
    <w:rsid w:val="00633F96"/>
    <w:rsid w:val="00635393"/>
    <w:rsid w:val="00636734"/>
    <w:rsid w:val="00637CCB"/>
    <w:rsid w:val="006472ED"/>
    <w:rsid w:val="00652319"/>
    <w:rsid w:val="00652AAF"/>
    <w:rsid w:val="006729C1"/>
    <w:rsid w:val="006743FD"/>
    <w:rsid w:val="006752D6"/>
    <w:rsid w:val="00676CBD"/>
    <w:rsid w:val="00681996"/>
    <w:rsid w:val="00693009"/>
    <w:rsid w:val="0069479B"/>
    <w:rsid w:val="006968C4"/>
    <w:rsid w:val="006A32F8"/>
    <w:rsid w:val="006A61A9"/>
    <w:rsid w:val="006A6F52"/>
    <w:rsid w:val="006B0E85"/>
    <w:rsid w:val="006B6C56"/>
    <w:rsid w:val="006B79CF"/>
    <w:rsid w:val="006C39DC"/>
    <w:rsid w:val="006C4940"/>
    <w:rsid w:val="006C7208"/>
    <w:rsid w:val="006D08D7"/>
    <w:rsid w:val="006D36BF"/>
    <w:rsid w:val="006D7BAB"/>
    <w:rsid w:val="006E02C1"/>
    <w:rsid w:val="006E6F53"/>
    <w:rsid w:val="006E7222"/>
    <w:rsid w:val="006F0230"/>
    <w:rsid w:val="006F3430"/>
    <w:rsid w:val="006F34C5"/>
    <w:rsid w:val="006F5A1A"/>
    <w:rsid w:val="006F7976"/>
    <w:rsid w:val="00704133"/>
    <w:rsid w:val="00711C39"/>
    <w:rsid w:val="007174F9"/>
    <w:rsid w:val="00717B1C"/>
    <w:rsid w:val="00720AF9"/>
    <w:rsid w:val="00727D91"/>
    <w:rsid w:val="007436F6"/>
    <w:rsid w:val="00747B78"/>
    <w:rsid w:val="0075030B"/>
    <w:rsid w:val="00751AAE"/>
    <w:rsid w:val="007521D9"/>
    <w:rsid w:val="00756F65"/>
    <w:rsid w:val="0076118F"/>
    <w:rsid w:val="00764EEC"/>
    <w:rsid w:val="00773C59"/>
    <w:rsid w:val="00776392"/>
    <w:rsid w:val="007920D9"/>
    <w:rsid w:val="007931B4"/>
    <w:rsid w:val="00793B3C"/>
    <w:rsid w:val="00794AC5"/>
    <w:rsid w:val="007975BD"/>
    <w:rsid w:val="007A010D"/>
    <w:rsid w:val="007A3F07"/>
    <w:rsid w:val="007B38B6"/>
    <w:rsid w:val="007C1681"/>
    <w:rsid w:val="007C328C"/>
    <w:rsid w:val="007C69E4"/>
    <w:rsid w:val="007C70C7"/>
    <w:rsid w:val="007D2462"/>
    <w:rsid w:val="007D56A6"/>
    <w:rsid w:val="007E32B9"/>
    <w:rsid w:val="007E4A4C"/>
    <w:rsid w:val="007E5C82"/>
    <w:rsid w:val="007E63D6"/>
    <w:rsid w:val="007F5532"/>
    <w:rsid w:val="007F69C5"/>
    <w:rsid w:val="007F6ECF"/>
    <w:rsid w:val="00805A1C"/>
    <w:rsid w:val="00805E17"/>
    <w:rsid w:val="00811A4A"/>
    <w:rsid w:val="008202EF"/>
    <w:rsid w:val="00821D3F"/>
    <w:rsid w:val="008254EA"/>
    <w:rsid w:val="00825B0D"/>
    <w:rsid w:val="0083107A"/>
    <w:rsid w:val="00831224"/>
    <w:rsid w:val="00834AFE"/>
    <w:rsid w:val="00844430"/>
    <w:rsid w:val="0085072C"/>
    <w:rsid w:val="00850B23"/>
    <w:rsid w:val="00852813"/>
    <w:rsid w:val="00852B87"/>
    <w:rsid w:val="00856434"/>
    <w:rsid w:val="00860278"/>
    <w:rsid w:val="00860907"/>
    <w:rsid w:val="00861B0C"/>
    <w:rsid w:val="00864259"/>
    <w:rsid w:val="00871596"/>
    <w:rsid w:val="00871D0D"/>
    <w:rsid w:val="008744BA"/>
    <w:rsid w:val="0088004D"/>
    <w:rsid w:val="00892670"/>
    <w:rsid w:val="008977ED"/>
    <w:rsid w:val="008A0C24"/>
    <w:rsid w:val="008A591D"/>
    <w:rsid w:val="008B13A2"/>
    <w:rsid w:val="008B5099"/>
    <w:rsid w:val="008B60A2"/>
    <w:rsid w:val="008C4C8E"/>
    <w:rsid w:val="008C76D5"/>
    <w:rsid w:val="008D3141"/>
    <w:rsid w:val="008D6BD3"/>
    <w:rsid w:val="008E4D26"/>
    <w:rsid w:val="008E6292"/>
    <w:rsid w:val="008E6CAE"/>
    <w:rsid w:val="008E7164"/>
    <w:rsid w:val="008F2743"/>
    <w:rsid w:val="00901847"/>
    <w:rsid w:val="00901F1F"/>
    <w:rsid w:val="0090272F"/>
    <w:rsid w:val="0091107A"/>
    <w:rsid w:val="00912C3D"/>
    <w:rsid w:val="00914EEE"/>
    <w:rsid w:val="0091699A"/>
    <w:rsid w:val="00920B56"/>
    <w:rsid w:val="00921575"/>
    <w:rsid w:val="0092225E"/>
    <w:rsid w:val="00940774"/>
    <w:rsid w:val="00942E3B"/>
    <w:rsid w:val="0094667B"/>
    <w:rsid w:val="00946B14"/>
    <w:rsid w:val="00946BB8"/>
    <w:rsid w:val="009474D9"/>
    <w:rsid w:val="00955F9A"/>
    <w:rsid w:val="009603FB"/>
    <w:rsid w:val="00965347"/>
    <w:rsid w:val="009657A0"/>
    <w:rsid w:val="00970775"/>
    <w:rsid w:val="0098354E"/>
    <w:rsid w:val="0098503F"/>
    <w:rsid w:val="00990D9F"/>
    <w:rsid w:val="009A79CF"/>
    <w:rsid w:val="009B3A99"/>
    <w:rsid w:val="009B43EB"/>
    <w:rsid w:val="009C2EE4"/>
    <w:rsid w:val="009C36A4"/>
    <w:rsid w:val="009C7950"/>
    <w:rsid w:val="009E4435"/>
    <w:rsid w:val="009F0A40"/>
    <w:rsid w:val="009F18B8"/>
    <w:rsid w:val="009F2D41"/>
    <w:rsid w:val="009F3B1B"/>
    <w:rsid w:val="009F7594"/>
    <w:rsid w:val="00A001AA"/>
    <w:rsid w:val="00A024D1"/>
    <w:rsid w:val="00A035C4"/>
    <w:rsid w:val="00A05D7D"/>
    <w:rsid w:val="00A06625"/>
    <w:rsid w:val="00A078CD"/>
    <w:rsid w:val="00A100EA"/>
    <w:rsid w:val="00A14A93"/>
    <w:rsid w:val="00A161AB"/>
    <w:rsid w:val="00A16E67"/>
    <w:rsid w:val="00A2721C"/>
    <w:rsid w:val="00A32A29"/>
    <w:rsid w:val="00A32EF9"/>
    <w:rsid w:val="00A33ED8"/>
    <w:rsid w:val="00A353D5"/>
    <w:rsid w:val="00A5144B"/>
    <w:rsid w:val="00A51F45"/>
    <w:rsid w:val="00A542CF"/>
    <w:rsid w:val="00A55913"/>
    <w:rsid w:val="00A55930"/>
    <w:rsid w:val="00A57527"/>
    <w:rsid w:val="00A67B6C"/>
    <w:rsid w:val="00A70979"/>
    <w:rsid w:val="00A7791F"/>
    <w:rsid w:val="00A80C13"/>
    <w:rsid w:val="00A87ED9"/>
    <w:rsid w:val="00A916A5"/>
    <w:rsid w:val="00A92295"/>
    <w:rsid w:val="00A933BF"/>
    <w:rsid w:val="00A95A55"/>
    <w:rsid w:val="00AA146C"/>
    <w:rsid w:val="00AA1AC4"/>
    <w:rsid w:val="00AA2088"/>
    <w:rsid w:val="00AA469E"/>
    <w:rsid w:val="00AA7F24"/>
    <w:rsid w:val="00AB0496"/>
    <w:rsid w:val="00AB2496"/>
    <w:rsid w:val="00AB26A0"/>
    <w:rsid w:val="00AB3CFF"/>
    <w:rsid w:val="00AB4C80"/>
    <w:rsid w:val="00AB4F06"/>
    <w:rsid w:val="00AC0C9A"/>
    <w:rsid w:val="00AC27C5"/>
    <w:rsid w:val="00AC435F"/>
    <w:rsid w:val="00AD1271"/>
    <w:rsid w:val="00AD5FF0"/>
    <w:rsid w:val="00AE6AF1"/>
    <w:rsid w:val="00B03373"/>
    <w:rsid w:val="00B0374B"/>
    <w:rsid w:val="00B03DA5"/>
    <w:rsid w:val="00B0510D"/>
    <w:rsid w:val="00B12369"/>
    <w:rsid w:val="00B15C03"/>
    <w:rsid w:val="00B30D3B"/>
    <w:rsid w:val="00B35534"/>
    <w:rsid w:val="00B35A33"/>
    <w:rsid w:val="00B436B2"/>
    <w:rsid w:val="00B45852"/>
    <w:rsid w:val="00B4601C"/>
    <w:rsid w:val="00B463B9"/>
    <w:rsid w:val="00B50180"/>
    <w:rsid w:val="00B50686"/>
    <w:rsid w:val="00B56E03"/>
    <w:rsid w:val="00B6511D"/>
    <w:rsid w:val="00B652AD"/>
    <w:rsid w:val="00B8590C"/>
    <w:rsid w:val="00B86A22"/>
    <w:rsid w:val="00B942B3"/>
    <w:rsid w:val="00B946AA"/>
    <w:rsid w:val="00B96E04"/>
    <w:rsid w:val="00BA0689"/>
    <w:rsid w:val="00BA4091"/>
    <w:rsid w:val="00BA74EC"/>
    <w:rsid w:val="00BB5F06"/>
    <w:rsid w:val="00BC1507"/>
    <w:rsid w:val="00BC419B"/>
    <w:rsid w:val="00BC47A7"/>
    <w:rsid w:val="00BC4F53"/>
    <w:rsid w:val="00BE0574"/>
    <w:rsid w:val="00BE356A"/>
    <w:rsid w:val="00BF286C"/>
    <w:rsid w:val="00BF2F1B"/>
    <w:rsid w:val="00BF3ED7"/>
    <w:rsid w:val="00BF4CD3"/>
    <w:rsid w:val="00BF5748"/>
    <w:rsid w:val="00BF66F0"/>
    <w:rsid w:val="00BF78D1"/>
    <w:rsid w:val="00C03856"/>
    <w:rsid w:val="00C03F51"/>
    <w:rsid w:val="00C0401A"/>
    <w:rsid w:val="00C06359"/>
    <w:rsid w:val="00C067FF"/>
    <w:rsid w:val="00C2598B"/>
    <w:rsid w:val="00C26DC3"/>
    <w:rsid w:val="00C2751B"/>
    <w:rsid w:val="00C278C8"/>
    <w:rsid w:val="00C3385A"/>
    <w:rsid w:val="00C351A9"/>
    <w:rsid w:val="00C37EC5"/>
    <w:rsid w:val="00C53E2A"/>
    <w:rsid w:val="00C54C6C"/>
    <w:rsid w:val="00C608B6"/>
    <w:rsid w:val="00C66494"/>
    <w:rsid w:val="00C666DE"/>
    <w:rsid w:val="00C67D98"/>
    <w:rsid w:val="00C72118"/>
    <w:rsid w:val="00C74E6A"/>
    <w:rsid w:val="00C7679F"/>
    <w:rsid w:val="00C7762D"/>
    <w:rsid w:val="00C8228F"/>
    <w:rsid w:val="00C82947"/>
    <w:rsid w:val="00C831DC"/>
    <w:rsid w:val="00C85B3C"/>
    <w:rsid w:val="00C85BC3"/>
    <w:rsid w:val="00C867C9"/>
    <w:rsid w:val="00C91C48"/>
    <w:rsid w:val="00C925A0"/>
    <w:rsid w:val="00C949D1"/>
    <w:rsid w:val="00C97322"/>
    <w:rsid w:val="00CA5848"/>
    <w:rsid w:val="00CB23B7"/>
    <w:rsid w:val="00CB2F78"/>
    <w:rsid w:val="00CB388E"/>
    <w:rsid w:val="00CB4349"/>
    <w:rsid w:val="00CC0A97"/>
    <w:rsid w:val="00CC3117"/>
    <w:rsid w:val="00CC3DB5"/>
    <w:rsid w:val="00CC52D3"/>
    <w:rsid w:val="00CC739A"/>
    <w:rsid w:val="00CC764A"/>
    <w:rsid w:val="00CD1580"/>
    <w:rsid w:val="00CD30AE"/>
    <w:rsid w:val="00CD425E"/>
    <w:rsid w:val="00CD67B5"/>
    <w:rsid w:val="00CD7264"/>
    <w:rsid w:val="00CE7D58"/>
    <w:rsid w:val="00CF084E"/>
    <w:rsid w:val="00CF562A"/>
    <w:rsid w:val="00CF749B"/>
    <w:rsid w:val="00CF7586"/>
    <w:rsid w:val="00D050E6"/>
    <w:rsid w:val="00D338A5"/>
    <w:rsid w:val="00D35FA9"/>
    <w:rsid w:val="00D443E0"/>
    <w:rsid w:val="00D461D7"/>
    <w:rsid w:val="00D52277"/>
    <w:rsid w:val="00D528C8"/>
    <w:rsid w:val="00D53D60"/>
    <w:rsid w:val="00D54449"/>
    <w:rsid w:val="00D54EC8"/>
    <w:rsid w:val="00D64CC9"/>
    <w:rsid w:val="00D66F78"/>
    <w:rsid w:val="00D70009"/>
    <w:rsid w:val="00D74A71"/>
    <w:rsid w:val="00D8500F"/>
    <w:rsid w:val="00D8549B"/>
    <w:rsid w:val="00D87901"/>
    <w:rsid w:val="00D935BE"/>
    <w:rsid w:val="00D93BCD"/>
    <w:rsid w:val="00DA41E1"/>
    <w:rsid w:val="00DA5D8D"/>
    <w:rsid w:val="00DA6E5F"/>
    <w:rsid w:val="00DA747B"/>
    <w:rsid w:val="00DB1228"/>
    <w:rsid w:val="00DB1BC9"/>
    <w:rsid w:val="00DB6D2F"/>
    <w:rsid w:val="00DC392A"/>
    <w:rsid w:val="00DC5FAE"/>
    <w:rsid w:val="00DD1E19"/>
    <w:rsid w:val="00DD2672"/>
    <w:rsid w:val="00DD70EA"/>
    <w:rsid w:val="00DE0DAE"/>
    <w:rsid w:val="00DE5045"/>
    <w:rsid w:val="00DE57F3"/>
    <w:rsid w:val="00DF1153"/>
    <w:rsid w:val="00DF2F16"/>
    <w:rsid w:val="00DF76D5"/>
    <w:rsid w:val="00E02DBA"/>
    <w:rsid w:val="00E10FEB"/>
    <w:rsid w:val="00E15532"/>
    <w:rsid w:val="00E15E95"/>
    <w:rsid w:val="00E15E9D"/>
    <w:rsid w:val="00E220DD"/>
    <w:rsid w:val="00E25B98"/>
    <w:rsid w:val="00E2691A"/>
    <w:rsid w:val="00E3646B"/>
    <w:rsid w:val="00E36B28"/>
    <w:rsid w:val="00E421B1"/>
    <w:rsid w:val="00E463A5"/>
    <w:rsid w:val="00E517EB"/>
    <w:rsid w:val="00E53E6B"/>
    <w:rsid w:val="00E55FBB"/>
    <w:rsid w:val="00E606C5"/>
    <w:rsid w:val="00E6196C"/>
    <w:rsid w:val="00E645D1"/>
    <w:rsid w:val="00E64EB3"/>
    <w:rsid w:val="00E72069"/>
    <w:rsid w:val="00E7386F"/>
    <w:rsid w:val="00E75757"/>
    <w:rsid w:val="00E85649"/>
    <w:rsid w:val="00E87153"/>
    <w:rsid w:val="00E90C41"/>
    <w:rsid w:val="00E921A2"/>
    <w:rsid w:val="00E971F9"/>
    <w:rsid w:val="00EA3932"/>
    <w:rsid w:val="00EA77C3"/>
    <w:rsid w:val="00EB0F2F"/>
    <w:rsid w:val="00EB3351"/>
    <w:rsid w:val="00EB475D"/>
    <w:rsid w:val="00EB5182"/>
    <w:rsid w:val="00EB5768"/>
    <w:rsid w:val="00EB5FB3"/>
    <w:rsid w:val="00EC04EE"/>
    <w:rsid w:val="00EC12FC"/>
    <w:rsid w:val="00EC5389"/>
    <w:rsid w:val="00EC6012"/>
    <w:rsid w:val="00ED23A6"/>
    <w:rsid w:val="00ED330C"/>
    <w:rsid w:val="00ED3625"/>
    <w:rsid w:val="00ED4D4D"/>
    <w:rsid w:val="00ED69AC"/>
    <w:rsid w:val="00EE4586"/>
    <w:rsid w:val="00EE6F80"/>
    <w:rsid w:val="00EF0183"/>
    <w:rsid w:val="00EF1156"/>
    <w:rsid w:val="00EF4205"/>
    <w:rsid w:val="00EF622B"/>
    <w:rsid w:val="00EF6600"/>
    <w:rsid w:val="00F001C9"/>
    <w:rsid w:val="00F01DA5"/>
    <w:rsid w:val="00F032E1"/>
    <w:rsid w:val="00F1439C"/>
    <w:rsid w:val="00F16CD6"/>
    <w:rsid w:val="00F270EB"/>
    <w:rsid w:val="00F30960"/>
    <w:rsid w:val="00F30996"/>
    <w:rsid w:val="00F30FFB"/>
    <w:rsid w:val="00F31DA8"/>
    <w:rsid w:val="00F32167"/>
    <w:rsid w:val="00F325AF"/>
    <w:rsid w:val="00F33238"/>
    <w:rsid w:val="00F42D6E"/>
    <w:rsid w:val="00F478AA"/>
    <w:rsid w:val="00F50286"/>
    <w:rsid w:val="00F60C43"/>
    <w:rsid w:val="00F67991"/>
    <w:rsid w:val="00F760DB"/>
    <w:rsid w:val="00F80ED3"/>
    <w:rsid w:val="00F82906"/>
    <w:rsid w:val="00F908A6"/>
    <w:rsid w:val="00F9125B"/>
    <w:rsid w:val="00F924C3"/>
    <w:rsid w:val="00F92FEB"/>
    <w:rsid w:val="00F937C8"/>
    <w:rsid w:val="00F95DC2"/>
    <w:rsid w:val="00FA2D66"/>
    <w:rsid w:val="00FA49A8"/>
    <w:rsid w:val="00FA7723"/>
    <w:rsid w:val="00FB259D"/>
    <w:rsid w:val="00FB411E"/>
    <w:rsid w:val="00FB5186"/>
    <w:rsid w:val="00FB541F"/>
    <w:rsid w:val="00FB6814"/>
    <w:rsid w:val="00FB769D"/>
    <w:rsid w:val="00FC0C00"/>
    <w:rsid w:val="00FC3384"/>
    <w:rsid w:val="00FC4FFD"/>
    <w:rsid w:val="00FC5485"/>
    <w:rsid w:val="00FC6D63"/>
    <w:rsid w:val="00FC7B32"/>
    <w:rsid w:val="00FD65AB"/>
    <w:rsid w:val="00FE1FBB"/>
    <w:rsid w:val="00FE1FF6"/>
    <w:rsid w:val="00FE4E51"/>
    <w:rsid w:val="00FF1E0C"/>
    <w:rsid w:val="00FF1E81"/>
    <w:rsid w:val="00FF4A46"/>
    <w:rsid w:val="00FF5846"/>
    <w:rsid w:val="00FF7B2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0791"/>
  <w15:docId w15:val="{948DBDB2-A94E-497D-A62D-EE2EA355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2DB"/>
    <w:pPr>
      <w:spacing w:after="160" w:line="259" w:lineRule="auto"/>
    </w:pPr>
    <w:rPr>
      <w:sz w:val="22"/>
    </w:rPr>
  </w:style>
  <w:style w:type="paragraph" w:styleId="Nadpis1">
    <w:name w:val="heading 1"/>
    <w:basedOn w:val="Normln"/>
    <w:next w:val="Normln"/>
    <w:link w:val="Nadpis1Char"/>
    <w:qFormat/>
    <w:rsid w:val="003D5AB7"/>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nhideWhenUsed/>
    <w:qFormat/>
    <w:rsid w:val="003D5AB7"/>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nhideWhenUsed/>
    <w:qFormat/>
    <w:rsid w:val="003D5AB7"/>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semiHidden/>
    <w:unhideWhenUsed/>
    <w:qFormat/>
    <w:rsid w:val="003D5AB7"/>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semiHidden/>
    <w:unhideWhenUsed/>
    <w:qFormat/>
    <w:rsid w:val="003D5AB7"/>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semiHidden/>
    <w:unhideWhenUsed/>
    <w:qFormat/>
    <w:rsid w:val="003D5AB7"/>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semiHidden/>
    <w:unhideWhenUsed/>
    <w:qFormat/>
    <w:rsid w:val="003D5AB7"/>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semiHidden/>
    <w:unhideWhenUsed/>
    <w:qFormat/>
    <w:rsid w:val="003D5AB7"/>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semiHidden/>
    <w:unhideWhenUsed/>
    <w:qFormat/>
    <w:rsid w:val="003D5AB7"/>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D5AB7"/>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qFormat/>
    <w:rsid w:val="003D5AB7"/>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qFormat/>
    <w:rsid w:val="003D5AB7"/>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semiHidden/>
    <w:qFormat/>
    <w:rsid w:val="003D5AB7"/>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semiHidden/>
    <w:qFormat/>
    <w:rsid w:val="003D5AB7"/>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semiHidden/>
    <w:qFormat/>
    <w:rsid w:val="003D5AB7"/>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semiHidden/>
    <w:qFormat/>
    <w:rsid w:val="003D5AB7"/>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semiHidden/>
    <w:qFormat/>
    <w:rsid w:val="003D5AB7"/>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semiHidden/>
    <w:qFormat/>
    <w:rsid w:val="003D5AB7"/>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uiPriority w:val="99"/>
    <w:qFormat/>
    <w:rsid w:val="003D5AB7"/>
    <w:rPr>
      <w:rFonts w:ascii="Times New Roman" w:eastAsia="Times New Roman" w:hAnsi="Times New Roman" w:cs="Times New Roman"/>
      <w:sz w:val="24"/>
      <w:szCs w:val="20"/>
      <w:lang w:eastAsia="cs-CZ"/>
    </w:rPr>
  </w:style>
  <w:style w:type="character" w:customStyle="1" w:styleId="ZkladntextChar1">
    <w:name w:val="Základní text Char1"/>
    <w:basedOn w:val="Standardnpsmoodstavce"/>
    <w:uiPriority w:val="99"/>
    <w:semiHidden/>
    <w:qFormat/>
    <w:rsid w:val="003D5AB7"/>
  </w:style>
  <w:style w:type="character" w:customStyle="1" w:styleId="TextbublinyChar">
    <w:name w:val="Text bubliny Char"/>
    <w:basedOn w:val="Standardnpsmoodstavce"/>
    <w:link w:val="Textbubliny"/>
    <w:semiHidden/>
    <w:qFormat/>
    <w:rsid w:val="00AA3925"/>
    <w:rPr>
      <w:rFonts w:ascii="Segoe UI" w:hAnsi="Segoe UI" w:cs="Segoe UI"/>
      <w:sz w:val="18"/>
      <w:szCs w:val="18"/>
    </w:rPr>
  </w:style>
  <w:style w:type="character" w:customStyle="1" w:styleId="Internetovodkaz">
    <w:name w:val="Internetový odkaz"/>
    <w:basedOn w:val="Standardnpsmoodstavce"/>
    <w:uiPriority w:val="99"/>
    <w:semiHidden/>
    <w:unhideWhenUsed/>
    <w:rsid w:val="00E63A5B"/>
    <w:rPr>
      <w:color w:val="0000FF"/>
      <w:u w:val="single"/>
    </w:rPr>
  </w:style>
  <w:style w:type="character" w:customStyle="1" w:styleId="ListLabel1">
    <w:name w:val="ListLabel 1"/>
    <w:qFormat/>
    <w:rsid w:val="000962DB"/>
    <w:rPr>
      <w:rFonts w:eastAsia="Times New Roman" w:cs="Times New Roman"/>
    </w:rPr>
  </w:style>
  <w:style w:type="character" w:customStyle="1" w:styleId="ListLabel2">
    <w:name w:val="ListLabel 2"/>
    <w:qFormat/>
    <w:rsid w:val="000962DB"/>
    <w:rPr>
      <w:rFonts w:cs="Courier New"/>
    </w:rPr>
  </w:style>
  <w:style w:type="character" w:customStyle="1" w:styleId="ListLabel3">
    <w:name w:val="ListLabel 3"/>
    <w:qFormat/>
    <w:rsid w:val="000962DB"/>
    <w:rPr>
      <w:rFonts w:cs="Courier New"/>
    </w:rPr>
  </w:style>
  <w:style w:type="character" w:customStyle="1" w:styleId="ListLabel4">
    <w:name w:val="ListLabel 4"/>
    <w:qFormat/>
    <w:rsid w:val="000962DB"/>
    <w:rPr>
      <w:rFonts w:cs="Courier New"/>
    </w:rPr>
  </w:style>
  <w:style w:type="character" w:customStyle="1" w:styleId="ListLabel5">
    <w:name w:val="ListLabel 5"/>
    <w:qFormat/>
    <w:rsid w:val="000962DB"/>
    <w:rPr>
      <w:i/>
      <w:color w:val="auto"/>
      <w:szCs w:val="24"/>
      <w:u w:val="none"/>
    </w:rPr>
  </w:style>
  <w:style w:type="character" w:styleId="Zdraznn">
    <w:name w:val="Emphasis"/>
    <w:basedOn w:val="Standardnpsmoodstavce"/>
    <w:qFormat/>
    <w:rsid w:val="00D42BEB"/>
    <w:rPr>
      <w:i/>
      <w:iCs/>
    </w:rPr>
  </w:style>
  <w:style w:type="character" w:customStyle="1" w:styleId="nowrap">
    <w:name w:val="nowrap"/>
    <w:basedOn w:val="Standardnpsmoodstavce"/>
    <w:qFormat/>
    <w:rsid w:val="00A606CB"/>
  </w:style>
  <w:style w:type="character" w:customStyle="1" w:styleId="apple-converted-space">
    <w:name w:val="apple-converted-space"/>
    <w:basedOn w:val="Standardnpsmoodstavce"/>
    <w:qFormat/>
    <w:rsid w:val="00104952"/>
  </w:style>
  <w:style w:type="character" w:styleId="Siln">
    <w:name w:val="Strong"/>
    <w:uiPriority w:val="22"/>
    <w:qFormat/>
    <w:rsid w:val="00286C3F"/>
    <w:rPr>
      <w:b/>
      <w:bCs/>
    </w:rPr>
  </w:style>
  <w:style w:type="character" w:customStyle="1" w:styleId="ListLabel6">
    <w:name w:val="ListLabel 6"/>
    <w:qFormat/>
    <w:rsid w:val="000962DB"/>
    <w:rPr>
      <w:rFonts w:cs="Times New Roman"/>
    </w:rPr>
  </w:style>
  <w:style w:type="character" w:customStyle="1" w:styleId="ListLabel7">
    <w:name w:val="ListLabel 7"/>
    <w:qFormat/>
    <w:rsid w:val="000962DB"/>
    <w:rPr>
      <w:rFonts w:cs="Courier New"/>
    </w:rPr>
  </w:style>
  <w:style w:type="character" w:customStyle="1" w:styleId="ListLabel8">
    <w:name w:val="ListLabel 8"/>
    <w:qFormat/>
    <w:rsid w:val="000962DB"/>
    <w:rPr>
      <w:rFonts w:cs="Wingdings"/>
    </w:rPr>
  </w:style>
  <w:style w:type="character" w:customStyle="1" w:styleId="ListLabel9">
    <w:name w:val="ListLabel 9"/>
    <w:qFormat/>
    <w:rsid w:val="000962DB"/>
    <w:rPr>
      <w:rFonts w:cs="Symbol"/>
    </w:rPr>
  </w:style>
  <w:style w:type="character" w:customStyle="1" w:styleId="ListLabel10">
    <w:name w:val="ListLabel 10"/>
    <w:qFormat/>
    <w:rsid w:val="000962DB"/>
    <w:rPr>
      <w:rFonts w:cs="Courier New"/>
    </w:rPr>
  </w:style>
  <w:style w:type="character" w:customStyle="1" w:styleId="ListLabel11">
    <w:name w:val="ListLabel 11"/>
    <w:qFormat/>
    <w:rsid w:val="000962DB"/>
    <w:rPr>
      <w:rFonts w:cs="Wingdings"/>
    </w:rPr>
  </w:style>
  <w:style w:type="character" w:customStyle="1" w:styleId="ListLabel12">
    <w:name w:val="ListLabel 12"/>
    <w:qFormat/>
    <w:rsid w:val="000962DB"/>
    <w:rPr>
      <w:rFonts w:cs="Symbol"/>
    </w:rPr>
  </w:style>
  <w:style w:type="character" w:customStyle="1" w:styleId="ListLabel13">
    <w:name w:val="ListLabel 13"/>
    <w:qFormat/>
    <w:rsid w:val="000962DB"/>
    <w:rPr>
      <w:rFonts w:cs="Courier New"/>
    </w:rPr>
  </w:style>
  <w:style w:type="character" w:customStyle="1" w:styleId="ListLabel14">
    <w:name w:val="ListLabel 14"/>
    <w:qFormat/>
    <w:rsid w:val="000962DB"/>
    <w:rPr>
      <w:rFonts w:cs="Wingdings"/>
    </w:rPr>
  </w:style>
  <w:style w:type="character" w:customStyle="1" w:styleId="ListLabel15">
    <w:name w:val="ListLabel 15"/>
    <w:qFormat/>
    <w:rsid w:val="000962DB"/>
    <w:rPr>
      <w:rFonts w:eastAsia="Calibri" w:cs="Times New Roman"/>
    </w:rPr>
  </w:style>
  <w:style w:type="character" w:customStyle="1" w:styleId="ListLabel16">
    <w:name w:val="ListLabel 16"/>
    <w:qFormat/>
    <w:rsid w:val="000962DB"/>
    <w:rPr>
      <w:rFonts w:cs="Courier New"/>
    </w:rPr>
  </w:style>
  <w:style w:type="character" w:customStyle="1" w:styleId="ListLabel17">
    <w:name w:val="ListLabel 17"/>
    <w:qFormat/>
    <w:rsid w:val="000962DB"/>
    <w:rPr>
      <w:rFonts w:cs="Courier New"/>
    </w:rPr>
  </w:style>
  <w:style w:type="character" w:customStyle="1" w:styleId="ListLabel18">
    <w:name w:val="ListLabel 18"/>
    <w:qFormat/>
    <w:rsid w:val="000962DB"/>
    <w:rPr>
      <w:rFonts w:cs="Courier New"/>
    </w:rPr>
  </w:style>
  <w:style w:type="character" w:customStyle="1" w:styleId="ListLabel19">
    <w:name w:val="ListLabel 19"/>
    <w:qFormat/>
    <w:rsid w:val="000962DB"/>
    <w:rPr>
      <w:rFonts w:eastAsia="Calibri" w:cs="Times New Roman"/>
    </w:rPr>
  </w:style>
  <w:style w:type="character" w:customStyle="1" w:styleId="ListLabel20">
    <w:name w:val="ListLabel 20"/>
    <w:qFormat/>
    <w:rsid w:val="000962DB"/>
    <w:rPr>
      <w:rFonts w:cs="Courier New"/>
    </w:rPr>
  </w:style>
  <w:style w:type="character" w:customStyle="1" w:styleId="ListLabel21">
    <w:name w:val="ListLabel 21"/>
    <w:qFormat/>
    <w:rsid w:val="000962DB"/>
    <w:rPr>
      <w:rFonts w:cs="Courier New"/>
    </w:rPr>
  </w:style>
  <w:style w:type="character" w:customStyle="1" w:styleId="ListLabel22">
    <w:name w:val="ListLabel 22"/>
    <w:qFormat/>
    <w:rsid w:val="000962DB"/>
    <w:rPr>
      <w:rFonts w:cs="Courier New"/>
    </w:rPr>
  </w:style>
  <w:style w:type="character" w:customStyle="1" w:styleId="ListLabel23">
    <w:name w:val="ListLabel 23"/>
    <w:qFormat/>
    <w:rsid w:val="000962DB"/>
    <w:rPr>
      <w:b w:val="0"/>
      <w:color w:val="auto"/>
    </w:rPr>
  </w:style>
  <w:style w:type="character" w:customStyle="1" w:styleId="ListLabel24">
    <w:name w:val="ListLabel 24"/>
    <w:qFormat/>
    <w:rsid w:val="000962DB"/>
    <w:rPr>
      <w:rFonts w:eastAsia="Times New Roman" w:cs="Times New Roman"/>
    </w:rPr>
  </w:style>
  <w:style w:type="character" w:customStyle="1" w:styleId="ListLabel25">
    <w:name w:val="ListLabel 25"/>
    <w:qFormat/>
    <w:rsid w:val="000962DB"/>
    <w:rPr>
      <w:rFonts w:eastAsia="Times New Roman" w:cs="Times New Roman"/>
    </w:rPr>
  </w:style>
  <w:style w:type="character" w:customStyle="1" w:styleId="ListLabel26">
    <w:name w:val="ListLabel 26"/>
    <w:qFormat/>
    <w:rsid w:val="000962DB"/>
    <w:rPr>
      <w:rFonts w:cs="Courier New"/>
    </w:rPr>
  </w:style>
  <w:style w:type="character" w:customStyle="1" w:styleId="ListLabel27">
    <w:name w:val="ListLabel 27"/>
    <w:qFormat/>
    <w:rsid w:val="000962DB"/>
    <w:rPr>
      <w:rFonts w:cs="Courier New"/>
    </w:rPr>
  </w:style>
  <w:style w:type="character" w:customStyle="1" w:styleId="ListLabel28">
    <w:name w:val="ListLabel 28"/>
    <w:qFormat/>
    <w:rsid w:val="000962DB"/>
    <w:rPr>
      <w:rFonts w:cs="Courier New"/>
    </w:rPr>
  </w:style>
  <w:style w:type="character" w:customStyle="1" w:styleId="ListLabel29">
    <w:name w:val="ListLabel 29"/>
    <w:qFormat/>
    <w:rsid w:val="000962DB"/>
    <w:rPr>
      <w:rFonts w:cs="Courier New"/>
    </w:rPr>
  </w:style>
  <w:style w:type="character" w:customStyle="1" w:styleId="ListLabel30">
    <w:name w:val="ListLabel 30"/>
    <w:qFormat/>
    <w:rsid w:val="000962DB"/>
    <w:rPr>
      <w:rFonts w:cs="Courier New"/>
    </w:rPr>
  </w:style>
  <w:style w:type="character" w:customStyle="1" w:styleId="ListLabel31">
    <w:name w:val="ListLabel 31"/>
    <w:qFormat/>
    <w:rsid w:val="000962DB"/>
    <w:rPr>
      <w:rFonts w:cs="Courier New"/>
    </w:rPr>
  </w:style>
  <w:style w:type="character" w:customStyle="1" w:styleId="ListLabel32">
    <w:name w:val="ListLabel 32"/>
    <w:qFormat/>
    <w:rsid w:val="000962DB"/>
    <w:rPr>
      <w:rFonts w:eastAsia="Times New Roman" w:cs="Times New Roman"/>
    </w:rPr>
  </w:style>
  <w:style w:type="character" w:customStyle="1" w:styleId="ListLabel33">
    <w:name w:val="ListLabel 33"/>
    <w:qFormat/>
    <w:rsid w:val="000962DB"/>
    <w:rPr>
      <w:rFonts w:eastAsia="Calibri" w:cs="Times New Roman"/>
    </w:rPr>
  </w:style>
  <w:style w:type="character" w:customStyle="1" w:styleId="ListLabel34">
    <w:name w:val="ListLabel 34"/>
    <w:qFormat/>
    <w:rsid w:val="000962DB"/>
    <w:rPr>
      <w:rFonts w:cs="Courier New"/>
    </w:rPr>
  </w:style>
  <w:style w:type="character" w:customStyle="1" w:styleId="ListLabel35">
    <w:name w:val="ListLabel 35"/>
    <w:qFormat/>
    <w:rsid w:val="000962DB"/>
    <w:rPr>
      <w:rFonts w:cs="Courier New"/>
    </w:rPr>
  </w:style>
  <w:style w:type="character" w:customStyle="1" w:styleId="ListLabel36">
    <w:name w:val="ListLabel 36"/>
    <w:qFormat/>
    <w:rsid w:val="000962DB"/>
    <w:rPr>
      <w:rFonts w:eastAsia="Times New Roman" w:cs="Times New Roman"/>
    </w:rPr>
  </w:style>
  <w:style w:type="character" w:customStyle="1" w:styleId="ListLabel37">
    <w:name w:val="ListLabel 37"/>
    <w:qFormat/>
    <w:rsid w:val="000962DB"/>
    <w:rPr>
      <w:rFonts w:cs="Courier New"/>
    </w:rPr>
  </w:style>
  <w:style w:type="character" w:customStyle="1" w:styleId="ListLabel38">
    <w:name w:val="ListLabel 38"/>
    <w:qFormat/>
    <w:rsid w:val="000962DB"/>
    <w:rPr>
      <w:rFonts w:cs="Courier New"/>
    </w:rPr>
  </w:style>
  <w:style w:type="character" w:customStyle="1" w:styleId="ListLabel39">
    <w:name w:val="ListLabel 39"/>
    <w:qFormat/>
    <w:rsid w:val="000962DB"/>
    <w:rPr>
      <w:rFonts w:cs="Courier New"/>
    </w:rPr>
  </w:style>
  <w:style w:type="character" w:customStyle="1" w:styleId="ListLabel40">
    <w:name w:val="ListLabel 40"/>
    <w:qFormat/>
    <w:rsid w:val="000962DB"/>
    <w:rPr>
      <w:rFonts w:eastAsia="Calibri"/>
    </w:rPr>
  </w:style>
  <w:style w:type="character" w:customStyle="1" w:styleId="ListLabel41">
    <w:name w:val="ListLabel 41"/>
    <w:qFormat/>
    <w:rsid w:val="000962DB"/>
    <w:rPr>
      <w:rFonts w:cs="Courier New"/>
    </w:rPr>
  </w:style>
  <w:style w:type="character" w:customStyle="1" w:styleId="ListLabel42">
    <w:name w:val="ListLabel 42"/>
    <w:qFormat/>
    <w:rsid w:val="000962DB"/>
    <w:rPr>
      <w:rFonts w:cs="Courier New"/>
    </w:rPr>
  </w:style>
  <w:style w:type="character" w:customStyle="1" w:styleId="ListLabel43">
    <w:name w:val="ListLabel 43"/>
    <w:qFormat/>
    <w:rsid w:val="000962DB"/>
    <w:rPr>
      <w:rFonts w:cs="Courier New"/>
    </w:rPr>
  </w:style>
  <w:style w:type="character" w:customStyle="1" w:styleId="ListLabel44">
    <w:name w:val="ListLabel 44"/>
    <w:qFormat/>
    <w:rsid w:val="000962DB"/>
    <w:rPr>
      <w:b/>
    </w:rPr>
  </w:style>
  <w:style w:type="character" w:customStyle="1" w:styleId="ListLabel45">
    <w:name w:val="ListLabel 45"/>
    <w:qFormat/>
    <w:rsid w:val="000962DB"/>
    <w:rPr>
      <w:rFonts w:eastAsia="Times New Roman" w:cs="Times New Roman"/>
    </w:rPr>
  </w:style>
  <w:style w:type="character" w:customStyle="1" w:styleId="ListLabel46">
    <w:name w:val="ListLabel 46"/>
    <w:qFormat/>
    <w:rsid w:val="000962DB"/>
    <w:rPr>
      <w:rFonts w:cs="Courier New"/>
    </w:rPr>
  </w:style>
  <w:style w:type="character" w:customStyle="1" w:styleId="ListLabel47">
    <w:name w:val="ListLabel 47"/>
    <w:qFormat/>
    <w:rsid w:val="000962DB"/>
    <w:rPr>
      <w:rFonts w:cs="Courier New"/>
    </w:rPr>
  </w:style>
  <w:style w:type="character" w:customStyle="1" w:styleId="ListLabel48">
    <w:name w:val="ListLabel 48"/>
    <w:qFormat/>
    <w:rsid w:val="000962DB"/>
    <w:rPr>
      <w:rFonts w:cs="Courier New"/>
    </w:rPr>
  </w:style>
  <w:style w:type="character" w:customStyle="1" w:styleId="ListLabel49">
    <w:name w:val="ListLabel 49"/>
    <w:qFormat/>
    <w:rsid w:val="000962DB"/>
    <w:rPr>
      <w:rFonts w:cs="Courier New"/>
    </w:rPr>
  </w:style>
  <w:style w:type="character" w:customStyle="1" w:styleId="ListLabel50">
    <w:name w:val="ListLabel 50"/>
    <w:qFormat/>
    <w:rsid w:val="000962DB"/>
    <w:rPr>
      <w:rFonts w:cs="Courier New"/>
    </w:rPr>
  </w:style>
  <w:style w:type="character" w:customStyle="1" w:styleId="ListLabel51">
    <w:name w:val="ListLabel 51"/>
    <w:qFormat/>
    <w:rsid w:val="000962DB"/>
    <w:rPr>
      <w:rFonts w:cs="Courier New"/>
    </w:rPr>
  </w:style>
  <w:style w:type="character" w:customStyle="1" w:styleId="ListLabel52">
    <w:name w:val="ListLabel 52"/>
    <w:qFormat/>
    <w:rsid w:val="000962DB"/>
    <w:rPr>
      <w:rFonts w:eastAsia="Times New Roman" w:cs="Times New Roman"/>
    </w:rPr>
  </w:style>
  <w:style w:type="character" w:customStyle="1" w:styleId="ListLabel53">
    <w:name w:val="ListLabel 53"/>
    <w:qFormat/>
    <w:rsid w:val="000962DB"/>
    <w:rPr>
      <w:rFonts w:cs="Courier New"/>
    </w:rPr>
  </w:style>
  <w:style w:type="character" w:customStyle="1" w:styleId="ListLabel54">
    <w:name w:val="ListLabel 54"/>
    <w:qFormat/>
    <w:rsid w:val="000962DB"/>
    <w:rPr>
      <w:rFonts w:cs="Courier New"/>
    </w:rPr>
  </w:style>
  <w:style w:type="character" w:customStyle="1" w:styleId="ListLabel55">
    <w:name w:val="ListLabel 55"/>
    <w:qFormat/>
    <w:rsid w:val="000962DB"/>
    <w:rPr>
      <w:rFonts w:cs="Courier New"/>
    </w:rPr>
  </w:style>
  <w:style w:type="character" w:customStyle="1" w:styleId="ListLabel56">
    <w:name w:val="ListLabel 56"/>
    <w:qFormat/>
    <w:rsid w:val="000962DB"/>
    <w:rPr>
      <w:rFonts w:cs="Courier New"/>
    </w:rPr>
  </w:style>
  <w:style w:type="character" w:customStyle="1" w:styleId="ListLabel57">
    <w:name w:val="ListLabel 57"/>
    <w:qFormat/>
    <w:rsid w:val="000962DB"/>
    <w:rPr>
      <w:rFonts w:cs="Courier New"/>
    </w:rPr>
  </w:style>
  <w:style w:type="character" w:customStyle="1" w:styleId="ListLabel58">
    <w:name w:val="ListLabel 58"/>
    <w:qFormat/>
    <w:rsid w:val="000962DB"/>
    <w:rPr>
      <w:rFonts w:cs="Courier New"/>
    </w:rPr>
  </w:style>
  <w:style w:type="character" w:customStyle="1" w:styleId="ListLabel59">
    <w:name w:val="ListLabel 59"/>
    <w:qFormat/>
    <w:rsid w:val="000962DB"/>
    <w:rPr>
      <w:rFonts w:cs="Courier New"/>
    </w:rPr>
  </w:style>
  <w:style w:type="character" w:customStyle="1" w:styleId="ListLabel60">
    <w:name w:val="ListLabel 60"/>
    <w:qFormat/>
    <w:rsid w:val="000962DB"/>
    <w:rPr>
      <w:rFonts w:cs="Courier New"/>
    </w:rPr>
  </w:style>
  <w:style w:type="character" w:customStyle="1" w:styleId="ListLabel61">
    <w:name w:val="ListLabel 61"/>
    <w:qFormat/>
    <w:rsid w:val="000962DB"/>
    <w:rPr>
      <w:rFonts w:cs="Courier New"/>
    </w:rPr>
  </w:style>
  <w:style w:type="character" w:customStyle="1" w:styleId="ListLabel62">
    <w:name w:val="ListLabel 62"/>
    <w:qFormat/>
    <w:rsid w:val="000962DB"/>
    <w:rPr>
      <w:rFonts w:cs="Courier New"/>
    </w:rPr>
  </w:style>
  <w:style w:type="character" w:customStyle="1" w:styleId="ListLabel63">
    <w:name w:val="ListLabel 63"/>
    <w:qFormat/>
    <w:rsid w:val="000962DB"/>
    <w:rPr>
      <w:rFonts w:cs="Courier New"/>
    </w:rPr>
  </w:style>
  <w:style w:type="character" w:customStyle="1" w:styleId="ListLabel64">
    <w:name w:val="ListLabel 64"/>
    <w:qFormat/>
    <w:rsid w:val="000962DB"/>
    <w:rPr>
      <w:rFonts w:cs="Courier New"/>
    </w:rPr>
  </w:style>
  <w:style w:type="character" w:customStyle="1" w:styleId="ListLabel65">
    <w:name w:val="ListLabel 65"/>
    <w:qFormat/>
    <w:rsid w:val="000962DB"/>
    <w:rPr>
      <w:rFonts w:eastAsia="Calibri" w:cs="Times New Roman"/>
    </w:rPr>
  </w:style>
  <w:style w:type="character" w:customStyle="1" w:styleId="ListLabel66">
    <w:name w:val="ListLabel 66"/>
    <w:qFormat/>
    <w:rsid w:val="000962DB"/>
    <w:rPr>
      <w:rFonts w:cs="Courier New"/>
    </w:rPr>
  </w:style>
  <w:style w:type="character" w:customStyle="1" w:styleId="ListLabel67">
    <w:name w:val="ListLabel 67"/>
    <w:qFormat/>
    <w:rsid w:val="000962DB"/>
    <w:rPr>
      <w:rFonts w:cs="Courier New"/>
    </w:rPr>
  </w:style>
  <w:style w:type="character" w:customStyle="1" w:styleId="ListLabel68">
    <w:name w:val="ListLabel 68"/>
    <w:qFormat/>
    <w:rsid w:val="000962DB"/>
    <w:rPr>
      <w:rFonts w:cs="Courier New"/>
    </w:rPr>
  </w:style>
  <w:style w:type="character" w:customStyle="1" w:styleId="ListLabel69">
    <w:name w:val="ListLabel 69"/>
    <w:qFormat/>
    <w:rsid w:val="000962DB"/>
    <w:rPr>
      <w:rFonts w:cs="Courier New"/>
    </w:rPr>
  </w:style>
  <w:style w:type="character" w:customStyle="1" w:styleId="ListLabel70">
    <w:name w:val="ListLabel 70"/>
    <w:qFormat/>
    <w:rsid w:val="000962DB"/>
    <w:rPr>
      <w:rFonts w:cs="Courier New"/>
    </w:rPr>
  </w:style>
  <w:style w:type="character" w:customStyle="1" w:styleId="ListLabel71">
    <w:name w:val="ListLabel 71"/>
    <w:qFormat/>
    <w:rsid w:val="000962DB"/>
    <w:rPr>
      <w:rFonts w:cs="Courier New"/>
    </w:rPr>
  </w:style>
  <w:style w:type="character" w:customStyle="1" w:styleId="ListLabel72">
    <w:name w:val="ListLabel 72"/>
    <w:qFormat/>
    <w:rsid w:val="000962DB"/>
    <w:rPr>
      <w:rFonts w:eastAsia="Times New Roman" w:cs="Times New Roman"/>
    </w:rPr>
  </w:style>
  <w:style w:type="character" w:customStyle="1" w:styleId="ListLabel73">
    <w:name w:val="ListLabel 73"/>
    <w:qFormat/>
    <w:rsid w:val="000962DB"/>
    <w:rPr>
      <w:rFonts w:cs="Courier New"/>
    </w:rPr>
  </w:style>
  <w:style w:type="character" w:customStyle="1" w:styleId="ListLabel74">
    <w:name w:val="ListLabel 74"/>
    <w:qFormat/>
    <w:rsid w:val="000962DB"/>
    <w:rPr>
      <w:rFonts w:cs="Courier New"/>
    </w:rPr>
  </w:style>
  <w:style w:type="character" w:customStyle="1" w:styleId="ListLabel75">
    <w:name w:val="ListLabel 75"/>
    <w:qFormat/>
    <w:rsid w:val="000962DB"/>
    <w:rPr>
      <w:rFonts w:cs="Courier New"/>
    </w:rPr>
  </w:style>
  <w:style w:type="character" w:customStyle="1" w:styleId="ListLabel76">
    <w:name w:val="ListLabel 76"/>
    <w:qFormat/>
    <w:rsid w:val="000962DB"/>
    <w:rPr>
      <w:rFonts w:eastAsia="Times New Roman" w:cs="Times New Roman"/>
    </w:rPr>
  </w:style>
  <w:style w:type="character" w:customStyle="1" w:styleId="ListLabel77">
    <w:name w:val="ListLabel 77"/>
    <w:qFormat/>
    <w:rsid w:val="000962DB"/>
    <w:rPr>
      <w:rFonts w:cs="Courier New"/>
    </w:rPr>
  </w:style>
  <w:style w:type="character" w:customStyle="1" w:styleId="ListLabel78">
    <w:name w:val="ListLabel 78"/>
    <w:qFormat/>
    <w:rsid w:val="000962DB"/>
    <w:rPr>
      <w:rFonts w:cs="Courier New"/>
    </w:rPr>
  </w:style>
  <w:style w:type="character" w:customStyle="1" w:styleId="ListLabel79">
    <w:name w:val="ListLabel 79"/>
    <w:qFormat/>
    <w:rsid w:val="000962DB"/>
    <w:rPr>
      <w:rFonts w:cs="Courier New"/>
    </w:rPr>
  </w:style>
  <w:style w:type="character" w:customStyle="1" w:styleId="ListLabel80">
    <w:name w:val="ListLabel 80"/>
    <w:qFormat/>
    <w:rsid w:val="000962DB"/>
    <w:rPr>
      <w:rFonts w:eastAsia="Times New Roman" w:cs="Times New Roman"/>
      <w:u w:val="none"/>
    </w:rPr>
  </w:style>
  <w:style w:type="character" w:customStyle="1" w:styleId="ListLabel81">
    <w:name w:val="ListLabel 81"/>
    <w:qFormat/>
    <w:rsid w:val="000962DB"/>
    <w:rPr>
      <w:rFonts w:cs="Courier New"/>
    </w:rPr>
  </w:style>
  <w:style w:type="character" w:customStyle="1" w:styleId="ListLabel82">
    <w:name w:val="ListLabel 82"/>
    <w:qFormat/>
    <w:rsid w:val="000962DB"/>
    <w:rPr>
      <w:rFonts w:cs="Courier New"/>
    </w:rPr>
  </w:style>
  <w:style w:type="character" w:customStyle="1" w:styleId="ListLabel83">
    <w:name w:val="ListLabel 83"/>
    <w:qFormat/>
    <w:rsid w:val="000962DB"/>
    <w:rPr>
      <w:rFonts w:cs="Courier New"/>
    </w:rPr>
  </w:style>
  <w:style w:type="character" w:customStyle="1" w:styleId="ListLabel84">
    <w:name w:val="ListLabel 84"/>
    <w:qFormat/>
    <w:rsid w:val="000962DB"/>
    <w:rPr>
      <w:rFonts w:eastAsia="Calibri" w:cs="Times New Roman"/>
    </w:rPr>
  </w:style>
  <w:style w:type="character" w:customStyle="1" w:styleId="ListLabel85">
    <w:name w:val="ListLabel 85"/>
    <w:qFormat/>
    <w:rsid w:val="000962DB"/>
    <w:rPr>
      <w:rFonts w:cs="Courier New"/>
    </w:rPr>
  </w:style>
  <w:style w:type="character" w:customStyle="1" w:styleId="ListLabel86">
    <w:name w:val="ListLabel 86"/>
    <w:qFormat/>
    <w:rsid w:val="000962DB"/>
    <w:rPr>
      <w:rFonts w:cs="Courier New"/>
    </w:rPr>
  </w:style>
  <w:style w:type="character" w:customStyle="1" w:styleId="ListLabel87">
    <w:name w:val="ListLabel 87"/>
    <w:qFormat/>
    <w:rsid w:val="000962DB"/>
    <w:rPr>
      <w:rFonts w:cs="Courier New"/>
    </w:rPr>
  </w:style>
  <w:style w:type="character" w:customStyle="1" w:styleId="ListLabel88">
    <w:name w:val="ListLabel 88"/>
    <w:qFormat/>
    <w:rsid w:val="000962DB"/>
    <w:rPr>
      <w:rFonts w:eastAsia="Times New Roman" w:cs="Times New Roman"/>
      <w:u w:val="none"/>
    </w:rPr>
  </w:style>
  <w:style w:type="character" w:customStyle="1" w:styleId="ListLabel89">
    <w:name w:val="ListLabel 89"/>
    <w:qFormat/>
    <w:rsid w:val="000962DB"/>
    <w:rPr>
      <w:rFonts w:eastAsia="Times New Roman" w:cs="Times New Roman"/>
      <w:u w:val="none"/>
    </w:rPr>
  </w:style>
  <w:style w:type="character" w:customStyle="1" w:styleId="ListLabel90">
    <w:name w:val="ListLabel 90"/>
    <w:qFormat/>
    <w:rsid w:val="000962DB"/>
    <w:rPr>
      <w:rFonts w:cs="Courier New"/>
    </w:rPr>
  </w:style>
  <w:style w:type="character" w:customStyle="1" w:styleId="ListLabel91">
    <w:name w:val="ListLabel 91"/>
    <w:qFormat/>
    <w:rsid w:val="000962DB"/>
    <w:rPr>
      <w:rFonts w:cs="Courier New"/>
    </w:rPr>
  </w:style>
  <w:style w:type="character" w:customStyle="1" w:styleId="ListLabel92">
    <w:name w:val="ListLabel 92"/>
    <w:qFormat/>
    <w:rsid w:val="000962DB"/>
    <w:rPr>
      <w:rFonts w:cs="Courier New"/>
    </w:rPr>
  </w:style>
  <w:style w:type="character" w:customStyle="1" w:styleId="ListLabel93">
    <w:name w:val="ListLabel 93"/>
    <w:qFormat/>
    <w:rsid w:val="000962DB"/>
    <w:rPr>
      <w:rFonts w:cs="Courier New"/>
    </w:rPr>
  </w:style>
  <w:style w:type="character" w:customStyle="1" w:styleId="ListLabel94">
    <w:name w:val="ListLabel 94"/>
    <w:qFormat/>
    <w:rsid w:val="000962DB"/>
    <w:rPr>
      <w:rFonts w:cs="Courier New"/>
    </w:rPr>
  </w:style>
  <w:style w:type="character" w:customStyle="1" w:styleId="ListLabel95">
    <w:name w:val="ListLabel 95"/>
    <w:qFormat/>
    <w:rsid w:val="000962DB"/>
    <w:rPr>
      <w:rFonts w:cs="Courier New"/>
    </w:rPr>
  </w:style>
  <w:style w:type="character" w:customStyle="1" w:styleId="ListLabel96">
    <w:name w:val="ListLabel 96"/>
    <w:qFormat/>
    <w:rsid w:val="000962DB"/>
    <w:rPr>
      <w:rFonts w:cs="Courier New"/>
    </w:rPr>
  </w:style>
  <w:style w:type="character" w:customStyle="1" w:styleId="ListLabel97">
    <w:name w:val="ListLabel 97"/>
    <w:qFormat/>
    <w:rsid w:val="000962DB"/>
  </w:style>
  <w:style w:type="character" w:customStyle="1" w:styleId="ListLabel98">
    <w:name w:val="ListLabel 98"/>
    <w:qFormat/>
    <w:rsid w:val="000962DB"/>
    <w:rPr>
      <w:color w:val="000000"/>
    </w:rPr>
  </w:style>
  <w:style w:type="character" w:customStyle="1" w:styleId="ListLabel99">
    <w:name w:val="ListLabel 99"/>
    <w:qFormat/>
    <w:rsid w:val="000962DB"/>
    <w:rPr>
      <w:rFonts w:eastAsia="Calibri" w:cs="Times New Roman"/>
    </w:rPr>
  </w:style>
  <w:style w:type="character" w:customStyle="1" w:styleId="ListLabel100">
    <w:name w:val="ListLabel 100"/>
    <w:qFormat/>
    <w:rsid w:val="000962DB"/>
    <w:rPr>
      <w:rFonts w:cs="Courier New"/>
    </w:rPr>
  </w:style>
  <w:style w:type="character" w:customStyle="1" w:styleId="ListLabel101">
    <w:name w:val="ListLabel 101"/>
    <w:qFormat/>
    <w:rsid w:val="000962DB"/>
    <w:rPr>
      <w:rFonts w:cs="Courier New"/>
    </w:rPr>
  </w:style>
  <w:style w:type="character" w:customStyle="1" w:styleId="ListLabel102">
    <w:name w:val="ListLabel 102"/>
    <w:qFormat/>
    <w:rsid w:val="000962DB"/>
    <w:rPr>
      <w:rFonts w:cs="Courier New"/>
    </w:rPr>
  </w:style>
  <w:style w:type="character" w:customStyle="1" w:styleId="ListLabel103">
    <w:name w:val="ListLabel 103"/>
    <w:qFormat/>
    <w:rsid w:val="000962DB"/>
    <w:rPr>
      <w:rFonts w:eastAsia="Times New Roman" w:cs="Times New Roman"/>
    </w:rPr>
  </w:style>
  <w:style w:type="character" w:customStyle="1" w:styleId="ListLabel104">
    <w:name w:val="ListLabel 104"/>
    <w:qFormat/>
    <w:rsid w:val="000962DB"/>
    <w:rPr>
      <w:rFonts w:cs="Courier New"/>
    </w:rPr>
  </w:style>
  <w:style w:type="character" w:customStyle="1" w:styleId="ListLabel105">
    <w:name w:val="ListLabel 105"/>
    <w:qFormat/>
    <w:rsid w:val="000962DB"/>
    <w:rPr>
      <w:rFonts w:cs="Courier New"/>
    </w:rPr>
  </w:style>
  <w:style w:type="character" w:customStyle="1" w:styleId="ListLabel106">
    <w:name w:val="ListLabel 106"/>
    <w:qFormat/>
    <w:rsid w:val="000962DB"/>
    <w:rPr>
      <w:rFonts w:cs="Courier New"/>
    </w:rPr>
  </w:style>
  <w:style w:type="character" w:customStyle="1" w:styleId="ListLabel107">
    <w:name w:val="ListLabel 107"/>
    <w:qFormat/>
    <w:rsid w:val="000962DB"/>
    <w:rPr>
      <w:rFonts w:cs="Courier New"/>
    </w:rPr>
  </w:style>
  <w:style w:type="character" w:customStyle="1" w:styleId="ListLabel108">
    <w:name w:val="ListLabel 108"/>
    <w:qFormat/>
    <w:rsid w:val="000962DB"/>
    <w:rPr>
      <w:rFonts w:cs="Courier New"/>
    </w:rPr>
  </w:style>
  <w:style w:type="character" w:customStyle="1" w:styleId="ListLabel109">
    <w:name w:val="ListLabel 109"/>
    <w:qFormat/>
    <w:rsid w:val="000962DB"/>
    <w:rPr>
      <w:rFonts w:cs="Courier New"/>
    </w:rPr>
  </w:style>
  <w:style w:type="character" w:customStyle="1" w:styleId="ListLabel110">
    <w:name w:val="ListLabel 110"/>
    <w:qFormat/>
    <w:rsid w:val="000962DB"/>
    <w:rPr>
      <w:rFonts w:cs="Courier New"/>
    </w:rPr>
  </w:style>
  <w:style w:type="character" w:customStyle="1" w:styleId="ListLabel111">
    <w:name w:val="ListLabel 111"/>
    <w:qFormat/>
    <w:rsid w:val="000962DB"/>
    <w:rPr>
      <w:rFonts w:cs="Courier New"/>
    </w:rPr>
  </w:style>
  <w:style w:type="character" w:customStyle="1" w:styleId="ListLabel112">
    <w:name w:val="ListLabel 112"/>
    <w:qFormat/>
    <w:rsid w:val="000962DB"/>
    <w:rPr>
      <w:rFonts w:cs="Courier New"/>
    </w:rPr>
  </w:style>
  <w:style w:type="character" w:customStyle="1" w:styleId="ListLabel113">
    <w:name w:val="ListLabel 113"/>
    <w:qFormat/>
    <w:rsid w:val="000962DB"/>
    <w:rPr>
      <w:rFonts w:eastAsia="Calibri" w:cs="Times New Roman"/>
    </w:rPr>
  </w:style>
  <w:style w:type="character" w:customStyle="1" w:styleId="ListLabel114">
    <w:name w:val="ListLabel 114"/>
    <w:qFormat/>
    <w:rsid w:val="000962DB"/>
    <w:rPr>
      <w:rFonts w:cs="Courier New"/>
    </w:rPr>
  </w:style>
  <w:style w:type="character" w:customStyle="1" w:styleId="ListLabel115">
    <w:name w:val="ListLabel 115"/>
    <w:qFormat/>
    <w:rsid w:val="000962DB"/>
    <w:rPr>
      <w:rFonts w:cs="Courier New"/>
    </w:rPr>
  </w:style>
  <w:style w:type="character" w:customStyle="1" w:styleId="ListLabel116">
    <w:name w:val="ListLabel 116"/>
    <w:qFormat/>
    <w:rsid w:val="000962DB"/>
    <w:rPr>
      <w:rFonts w:cs="Courier New"/>
    </w:rPr>
  </w:style>
  <w:style w:type="character" w:customStyle="1" w:styleId="ListLabel117">
    <w:name w:val="ListLabel 117"/>
    <w:qFormat/>
    <w:rsid w:val="000962DB"/>
    <w:rPr>
      <w:rFonts w:ascii="Times New Roman" w:hAnsi="Times New Roman"/>
      <w:b w:val="0"/>
      <w:color w:val="auto"/>
    </w:rPr>
  </w:style>
  <w:style w:type="character" w:customStyle="1" w:styleId="ListLabel118">
    <w:name w:val="ListLabel 118"/>
    <w:qFormat/>
    <w:rsid w:val="000962DB"/>
    <w:rPr>
      <w:rFonts w:cs="Symbol"/>
    </w:rPr>
  </w:style>
  <w:style w:type="character" w:customStyle="1" w:styleId="ListLabel119">
    <w:name w:val="ListLabel 119"/>
    <w:qFormat/>
    <w:rsid w:val="000962DB"/>
    <w:rPr>
      <w:rFonts w:ascii="Times New Roman" w:hAnsi="Times New Roman" w:cs="Times New Roman"/>
      <w:sz w:val="22"/>
    </w:rPr>
  </w:style>
  <w:style w:type="character" w:customStyle="1" w:styleId="ListLabel120">
    <w:name w:val="ListLabel 120"/>
    <w:qFormat/>
    <w:rsid w:val="000962DB"/>
    <w:rPr>
      <w:rFonts w:cs="Courier New"/>
    </w:rPr>
  </w:style>
  <w:style w:type="character" w:customStyle="1" w:styleId="ListLabel121">
    <w:name w:val="ListLabel 121"/>
    <w:qFormat/>
    <w:rsid w:val="000962DB"/>
    <w:rPr>
      <w:rFonts w:cs="Wingdings"/>
    </w:rPr>
  </w:style>
  <w:style w:type="character" w:customStyle="1" w:styleId="ListLabel122">
    <w:name w:val="ListLabel 122"/>
    <w:qFormat/>
    <w:rsid w:val="000962DB"/>
    <w:rPr>
      <w:rFonts w:cs="Symbol"/>
    </w:rPr>
  </w:style>
  <w:style w:type="character" w:customStyle="1" w:styleId="ListLabel123">
    <w:name w:val="ListLabel 123"/>
    <w:qFormat/>
    <w:rsid w:val="000962DB"/>
    <w:rPr>
      <w:rFonts w:cs="Courier New"/>
    </w:rPr>
  </w:style>
  <w:style w:type="character" w:customStyle="1" w:styleId="ListLabel124">
    <w:name w:val="ListLabel 124"/>
    <w:qFormat/>
    <w:rsid w:val="000962DB"/>
    <w:rPr>
      <w:rFonts w:cs="Wingdings"/>
    </w:rPr>
  </w:style>
  <w:style w:type="character" w:customStyle="1" w:styleId="ListLabel125">
    <w:name w:val="ListLabel 125"/>
    <w:qFormat/>
    <w:rsid w:val="000962DB"/>
    <w:rPr>
      <w:rFonts w:cs="Symbol"/>
    </w:rPr>
  </w:style>
  <w:style w:type="character" w:customStyle="1" w:styleId="ListLabel126">
    <w:name w:val="ListLabel 126"/>
    <w:qFormat/>
    <w:rsid w:val="000962DB"/>
    <w:rPr>
      <w:rFonts w:cs="Courier New"/>
    </w:rPr>
  </w:style>
  <w:style w:type="character" w:customStyle="1" w:styleId="ListLabel127">
    <w:name w:val="ListLabel 127"/>
    <w:qFormat/>
    <w:rsid w:val="000962DB"/>
    <w:rPr>
      <w:rFonts w:cs="Wingdings"/>
    </w:rPr>
  </w:style>
  <w:style w:type="character" w:customStyle="1" w:styleId="ListLabel128">
    <w:name w:val="ListLabel 128"/>
    <w:qFormat/>
    <w:rsid w:val="000962DB"/>
    <w:rPr>
      <w:rFonts w:ascii="Times New Roman" w:hAnsi="Times New Roman" w:cs="Calibri"/>
      <w:sz w:val="22"/>
    </w:rPr>
  </w:style>
  <w:style w:type="character" w:customStyle="1" w:styleId="ListLabel129">
    <w:name w:val="ListLabel 129"/>
    <w:qFormat/>
    <w:rsid w:val="000962DB"/>
    <w:rPr>
      <w:rFonts w:cs="Courier New"/>
    </w:rPr>
  </w:style>
  <w:style w:type="character" w:customStyle="1" w:styleId="ListLabel130">
    <w:name w:val="ListLabel 130"/>
    <w:qFormat/>
    <w:rsid w:val="000962DB"/>
    <w:rPr>
      <w:rFonts w:cs="Wingdings"/>
    </w:rPr>
  </w:style>
  <w:style w:type="character" w:customStyle="1" w:styleId="ListLabel131">
    <w:name w:val="ListLabel 131"/>
    <w:qFormat/>
    <w:rsid w:val="000962DB"/>
    <w:rPr>
      <w:rFonts w:cs="Symbol"/>
    </w:rPr>
  </w:style>
  <w:style w:type="character" w:customStyle="1" w:styleId="ListLabel132">
    <w:name w:val="ListLabel 132"/>
    <w:qFormat/>
    <w:rsid w:val="000962DB"/>
    <w:rPr>
      <w:rFonts w:cs="Courier New"/>
    </w:rPr>
  </w:style>
  <w:style w:type="character" w:customStyle="1" w:styleId="ListLabel133">
    <w:name w:val="ListLabel 133"/>
    <w:qFormat/>
    <w:rsid w:val="000962DB"/>
    <w:rPr>
      <w:rFonts w:cs="Wingdings"/>
    </w:rPr>
  </w:style>
  <w:style w:type="character" w:customStyle="1" w:styleId="ListLabel134">
    <w:name w:val="ListLabel 134"/>
    <w:qFormat/>
    <w:rsid w:val="000962DB"/>
    <w:rPr>
      <w:rFonts w:cs="Symbol"/>
    </w:rPr>
  </w:style>
  <w:style w:type="character" w:customStyle="1" w:styleId="ListLabel135">
    <w:name w:val="ListLabel 135"/>
    <w:qFormat/>
    <w:rsid w:val="000962DB"/>
    <w:rPr>
      <w:rFonts w:cs="Courier New"/>
    </w:rPr>
  </w:style>
  <w:style w:type="character" w:customStyle="1" w:styleId="ListLabel136">
    <w:name w:val="ListLabel 136"/>
    <w:qFormat/>
    <w:rsid w:val="000962DB"/>
    <w:rPr>
      <w:rFonts w:cs="Wingdings"/>
    </w:rPr>
  </w:style>
  <w:style w:type="character" w:customStyle="1" w:styleId="ListLabel137">
    <w:name w:val="ListLabel 137"/>
    <w:qFormat/>
    <w:rsid w:val="000962DB"/>
    <w:rPr>
      <w:b w:val="0"/>
      <w:color w:val="auto"/>
    </w:rPr>
  </w:style>
  <w:style w:type="character" w:customStyle="1" w:styleId="ListLabel138">
    <w:name w:val="ListLabel 138"/>
    <w:qFormat/>
    <w:rsid w:val="000962DB"/>
    <w:rPr>
      <w:rFonts w:cs="Symbol"/>
    </w:rPr>
  </w:style>
  <w:style w:type="character" w:customStyle="1" w:styleId="ListLabel139">
    <w:name w:val="ListLabel 139"/>
    <w:qFormat/>
    <w:rsid w:val="000962DB"/>
    <w:rPr>
      <w:rFonts w:cs="Times New Roman"/>
      <w:sz w:val="22"/>
    </w:rPr>
  </w:style>
  <w:style w:type="character" w:customStyle="1" w:styleId="ListLabel140">
    <w:name w:val="ListLabel 140"/>
    <w:qFormat/>
    <w:rsid w:val="000962DB"/>
    <w:rPr>
      <w:rFonts w:cs="Courier New"/>
    </w:rPr>
  </w:style>
  <w:style w:type="character" w:customStyle="1" w:styleId="ListLabel141">
    <w:name w:val="ListLabel 141"/>
    <w:qFormat/>
    <w:rsid w:val="000962DB"/>
    <w:rPr>
      <w:rFonts w:cs="Wingdings"/>
    </w:rPr>
  </w:style>
  <w:style w:type="character" w:customStyle="1" w:styleId="ListLabel142">
    <w:name w:val="ListLabel 142"/>
    <w:qFormat/>
    <w:rsid w:val="000962DB"/>
    <w:rPr>
      <w:rFonts w:cs="Symbol"/>
    </w:rPr>
  </w:style>
  <w:style w:type="character" w:customStyle="1" w:styleId="ListLabel143">
    <w:name w:val="ListLabel 143"/>
    <w:qFormat/>
    <w:rsid w:val="000962DB"/>
    <w:rPr>
      <w:rFonts w:cs="Courier New"/>
    </w:rPr>
  </w:style>
  <w:style w:type="character" w:customStyle="1" w:styleId="ListLabel144">
    <w:name w:val="ListLabel 144"/>
    <w:qFormat/>
    <w:rsid w:val="000962DB"/>
    <w:rPr>
      <w:rFonts w:cs="Wingdings"/>
    </w:rPr>
  </w:style>
  <w:style w:type="character" w:customStyle="1" w:styleId="ListLabel145">
    <w:name w:val="ListLabel 145"/>
    <w:qFormat/>
    <w:rsid w:val="000962DB"/>
    <w:rPr>
      <w:rFonts w:cs="Symbol"/>
    </w:rPr>
  </w:style>
  <w:style w:type="character" w:customStyle="1" w:styleId="ListLabel146">
    <w:name w:val="ListLabel 146"/>
    <w:qFormat/>
    <w:rsid w:val="000962DB"/>
    <w:rPr>
      <w:rFonts w:cs="Courier New"/>
    </w:rPr>
  </w:style>
  <w:style w:type="character" w:customStyle="1" w:styleId="ListLabel147">
    <w:name w:val="ListLabel 147"/>
    <w:qFormat/>
    <w:rsid w:val="000962DB"/>
    <w:rPr>
      <w:rFonts w:cs="Wingdings"/>
    </w:rPr>
  </w:style>
  <w:style w:type="character" w:customStyle="1" w:styleId="ListLabel148">
    <w:name w:val="ListLabel 148"/>
    <w:qFormat/>
    <w:rsid w:val="000962DB"/>
    <w:rPr>
      <w:rFonts w:cs="Calibri"/>
      <w:sz w:val="22"/>
    </w:rPr>
  </w:style>
  <w:style w:type="character" w:customStyle="1" w:styleId="ListLabel149">
    <w:name w:val="ListLabel 149"/>
    <w:qFormat/>
    <w:rsid w:val="000962DB"/>
    <w:rPr>
      <w:rFonts w:cs="Courier New"/>
    </w:rPr>
  </w:style>
  <w:style w:type="character" w:customStyle="1" w:styleId="ListLabel150">
    <w:name w:val="ListLabel 150"/>
    <w:qFormat/>
    <w:rsid w:val="000962DB"/>
    <w:rPr>
      <w:rFonts w:cs="Wingdings"/>
    </w:rPr>
  </w:style>
  <w:style w:type="character" w:customStyle="1" w:styleId="ListLabel151">
    <w:name w:val="ListLabel 151"/>
    <w:qFormat/>
    <w:rsid w:val="000962DB"/>
    <w:rPr>
      <w:rFonts w:cs="Symbol"/>
    </w:rPr>
  </w:style>
  <w:style w:type="character" w:customStyle="1" w:styleId="ListLabel152">
    <w:name w:val="ListLabel 152"/>
    <w:qFormat/>
    <w:rsid w:val="000962DB"/>
    <w:rPr>
      <w:rFonts w:cs="Courier New"/>
    </w:rPr>
  </w:style>
  <w:style w:type="character" w:customStyle="1" w:styleId="ListLabel153">
    <w:name w:val="ListLabel 153"/>
    <w:qFormat/>
    <w:rsid w:val="000962DB"/>
    <w:rPr>
      <w:rFonts w:cs="Wingdings"/>
    </w:rPr>
  </w:style>
  <w:style w:type="character" w:customStyle="1" w:styleId="ListLabel154">
    <w:name w:val="ListLabel 154"/>
    <w:qFormat/>
    <w:rsid w:val="000962DB"/>
    <w:rPr>
      <w:rFonts w:cs="Symbol"/>
    </w:rPr>
  </w:style>
  <w:style w:type="character" w:customStyle="1" w:styleId="ListLabel155">
    <w:name w:val="ListLabel 155"/>
    <w:qFormat/>
    <w:rsid w:val="000962DB"/>
    <w:rPr>
      <w:rFonts w:cs="Courier New"/>
    </w:rPr>
  </w:style>
  <w:style w:type="character" w:customStyle="1" w:styleId="ListLabel156">
    <w:name w:val="ListLabel 156"/>
    <w:qFormat/>
    <w:rsid w:val="000962DB"/>
    <w:rPr>
      <w:rFonts w:cs="Wingdings"/>
    </w:rPr>
  </w:style>
  <w:style w:type="character" w:customStyle="1" w:styleId="ListLabel157">
    <w:name w:val="ListLabel 157"/>
    <w:qFormat/>
    <w:rsid w:val="000962DB"/>
    <w:rPr>
      <w:u w:val="none"/>
    </w:rPr>
  </w:style>
  <w:style w:type="character" w:customStyle="1" w:styleId="WW8Num2z0">
    <w:name w:val="WW8Num2z0"/>
    <w:qFormat/>
    <w:rsid w:val="000962DB"/>
    <w:rPr>
      <w:rFonts w:ascii="Times New Roman" w:eastAsia="Times New Roman" w:hAnsi="Times New Roman" w:cs="Times New Roman"/>
    </w:rPr>
  </w:style>
  <w:style w:type="character" w:customStyle="1" w:styleId="WW8Num2z1">
    <w:name w:val="WW8Num2z1"/>
    <w:qFormat/>
    <w:rsid w:val="000962DB"/>
    <w:rPr>
      <w:rFonts w:ascii="Courier New" w:hAnsi="Courier New" w:cs="Courier New"/>
    </w:rPr>
  </w:style>
  <w:style w:type="character" w:customStyle="1" w:styleId="WW8Num2z2">
    <w:name w:val="WW8Num2z2"/>
    <w:qFormat/>
    <w:rsid w:val="000962DB"/>
    <w:rPr>
      <w:rFonts w:ascii="Wingdings" w:hAnsi="Wingdings" w:cs="Wingdings"/>
    </w:rPr>
  </w:style>
  <w:style w:type="character" w:customStyle="1" w:styleId="WW8Num2z3">
    <w:name w:val="WW8Num2z3"/>
    <w:qFormat/>
    <w:rsid w:val="000962DB"/>
    <w:rPr>
      <w:rFonts w:ascii="Symbol" w:hAnsi="Symbol" w:cs="Symbol"/>
    </w:rPr>
  </w:style>
  <w:style w:type="character" w:customStyle="1" w:styleId="WW8Num13z0">
    <w:name w:val="WW8Num13z0"/>
    <w:qFormat/>
    <w:rsid w:val="000962DB"/>
    <w:rPr>
      <w:i/>
    </w:rPr>
  </w:style>
  <w:style w:type="character" w:customStyle="1" w:styleId="WW8Num13z1">
    <w:name w:val="WW8Num13z1"/>
    <w:qFormat/>
    <w:rsid w:val="000962DB"/>
  </w:style>
  <w:style w:type="character" w:customStyle="1" w:styleId="WW8Num13z2">
    <w:name w:val="WW8Num13z2"/>
    <w:qFormat/>
    <w:rsid w:val="000962DB"/>
  </w:style>
  <w:style w:type="character" w:customStyle="1" w:styleId="WW8Num13z3">
    <w:name w:val="WW8Num13z3"/>
    <w:qFormat/>
    <w:rsid w:val="000962DB"/>
  </w:style>
  <w:style w:type="character" w:customStyle="1" w:styleId="WW8Num13z4">
    <w:name w:val="WW8Num13z4"/>
    <w:qFormat/>
    <w:rsid w:val="000962DB"/>
  </w:style>
  <w:style w:type="character" w:customStyle="1" w:styleId="WW8Num13z5">
    <w:name w:val="WW8Num13z5"/>
    <w:qFormat/>
    <w:rsid w:val="000962DB"/>
  </w:style>
  <w:style w:type="character" w:customStyle="1" w:styleId="WW8Num13z6">
    <w:name w:val="WW8Num13z6"/>
    <w:qFormat/>
    <w:rsid w:val="000962DB"/>
  </w:style>
  <w:style w:type="character" w:customStyle="1" w:styleId="WW8Num13z7">
    <w:name w:val="WW8Num13z7"/>
    <w:qFormat/>
    <w:rsid w:val="000962DB"/>
  </w:style>
  <w:style w:type="character" w:customStyle="1" w:styleId="WW8Num13z8">
    <w:name w:val="WW8Num13z8"/>
    <w:qFormat/>
    <w:rsid w:val="000962DB"/>
  </w:style>
  <w:style w:type="character" w:customStyle="1" w:styleId="ListLabel158">
    <w:name w:val="ListLabel 158"/>
    <w:qFormat/>
    <w:rsid w:val="000962DB"/>
    <w:rPr>
      <w:rFonts w:ascii="Times New Roman" w:hAnsi="Times New Roman" w:cs="Times New Roman"/>
      <w:sz w:val="24"/>
    </w:rPr>
  </w:style>
  <w:style w:type="character" w:customStyle="1" w:styleId="ListLabel159">
    <w:name w:val="ListLabel 159"/>
    <w:qFormat/>
    <w:rsid w:val="000962DB"/>
    <w:rPr>
      <w:i/>
    </w:rPr>
  </w:style>
  <w:style w:type="character" w:customStyle="1" w:styleId="Zkladntext3Char">
    <w:name w:val="Základní text 3 Char"/>
    <w:basedOn w:val="Standardnpsmoodstavce"/>
    <w:link w:val="Zkladntext3"/>
    <w:uiPriority w:val="99"/>
    <w:qFormat/>
    <w:rsid w:val="004E5194"/>
    <w:rPr>
      <w:sz w:val="16"/>
      <w:szCs w:val="16"/>
    </w:rPr>
  </w:style>
  <w:style w:type="character" w:customStyle="1" w:styleId="Zkladntext3Char1">
    <w:name w:val="Základní text 3 Char1"/>
    <w:basedOn w:val="Standardnpsmoodstavce"/>
    <w:uiPriority w:val="99"/>
    <w:semiHidden/>
    <w:qFormat/>
    <w:rsid w:val="004E5194"/>
    <w:rPr>
      <w:sz w:val="16"/>
      <w:szCs w:val="16"/>
    </w:rPr>
  </w:style>
  <w:style w:type="character" w:customStyle="1" w:styleId="ZhlavChar">
    <w:name w:val="Záhlaví Char"/>
    <w:basedOn w:val="Standardnpsmoodstavce"/>
    <w:link w:val="Zhlav"/>
    <w:uiPriority w:val="99"/>
    <w:qFormat/>
    <w:rsid w:val="00256D2C"/>
    <w:rPr>
      <w:sz w:val="22"/>
    </w:rPr>
  </w:style>
  <w:style w:type="character" w:customStyle="1" w:styleId="ZpatChar">
    <w:name w:val="Zápatí Char"/>
    <w:basedOn w:val="Standardnpsmoodstavce"/>
    <w:link w:val="Zpat"/>
    <w:uiPriority w:val="99"/>
    <w:qFormat/>
    <w:rsid w:val="00256D2C"/>
    <w:rPr>
      <w:sz w:val="22"/>
    </w:rPr>
  </w:style>
  <w:style w:type="character" w:customStyle="1" w:styleId="Zkladntext2Char">
    <w:name w:val="Základní text 2 Char"/>
    <w:basedOn w:val="Standardnpsmoodstavce"/>
    <w:link w:val="Zkladntext2"/>
    <w:uiPriority w:val="99"/>
    <w:qFormat/>
    <w:rsid w:val="008328A1"/>
    <w:rPr>
      <w:sz w:val="22"/>
    </w:rPr>
  </w:style>
  <w:style w:type="character" w:customStyle="1" w:styleId="field678">
    <w:name w:val="field_678"/>
    <w:qFormat/>
    <w:rsid w:val="00ED7E67"/>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Times New Roman"/>
      <w:i w:val="0"/>
      <w:color w:val="000000"/>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b/>
    </w:rPr>
  </w:style>
  <w:style w:type="character" w:customStyle="1" w:styleId="ListLabel180">
    <w:name w:val="ListLabel 180"/>
    <w:qFormat/>
    <w:rPr>
      <w:rFonts w:cs="Times New Roman"/>
      <w:color w:val="auto"/>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Times New Roman" w:cs="Times New Roman"/>
      <w:color w:val="auto"/>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eastAsia="Calibri" w:cs="Calibri"/>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eastAsia="Times New Roman" w:cs="Times New Roman"/>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color w:val="auto"/>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Wingdings"/>
      <w:b/>
    </w:rPr>
  </w:style>
  <w:style w:type="character" w:customStyle="1" w:styleId="ListLabel213">
    <w:name w:val="ListLabel 213"/>
    <w:qFormat/>
    <w:rPr>
      <w:rFonts w:cs="Times New Roman"/>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Times New Roman"/>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Wingdings"/>
      <w:b/>
    </w:rPr>
  </w:style>
  <w:style w:type="character" w:customStyle="1" w:styleId="ListLabel231">
    <w:name w:val="ListLabel 231"/>
    <w:qFormat/>
    <w:rPr>
      <w:rFonts w:cs="Times New Roman"/>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Times New Roman"/>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WW8Num4z0">
    <w:name w:val="WW8Num4z0"/>
    <w:qFormat/>
    <w:rPr>
      <w:rFonts w:ascii="Symbol" w:hAnsi="Symbol" w:cs="Symbol"/>
      <w:sz w:val="24"/>
      <w:szCs w:val="24"/>
      <w:lang w:eastAsia="ar-SA"/>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3z0">
    <w:name w:val="WW8Num3z0"/>
    <w:qFormat/>
    <w:rPr>
      <w:rFonts w:ascii="Symbol" w:eastAsia="Calibri" w:hAnsi="Symbol" w:cs="Symbol"/>
      <w:sz w:val="24"/>
      <w:szCs w:val="24"/>
      <w:lang w:eastAsia="en-U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1z0">
    <w:name w:val="WW8Num1z0"/>
    <w:qFormat/>
    <w:rPr>
      <w:rFonts w:ascii="Symbol" w:hAnsi="Symbol" w:cs="Symbol"/>
      <w:sz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paragraph" w:customStyle="1" w:styleId="Nadpis">
    <w:name w:val="Nadpis"/>
    <w:basedOn w:val="Normln"/>
    <w:next w:val="Zkladntext0"/>
    <w:qFormat/>
    <w:rsid w:val="000962DB"/>
    <w:pPr>
      <w:keepNext/>
      <w:spacing w:before="240" w:after="120"/>
    </w:pPr>
    <w:rPr>
      <w:rFonts w:ascii="Liberation Sans" w:eastAsia="Microsoft YaHei" w:hAnsi="Liberation Sans" w:cs="Arial"/>
      <w:sz w:val="28"/>
      <w:szCs w:val="28"/>
    </w:rPr>
  </w:style>
  <w:style w:type="paragraph" w:styleId="Zkladntext0">
    <w:name w:val="Body Text"/>
    <w:basedOn w:val="Normln"/>
    <w:uiPriority w:val="99"/>
    <w:unhideWhenUsed/>
    <w:rsid w:val="003D5AB7"/>
    <w:pPr>
      <w:spacing w:before="100" w:after="100" w:line="240" w:lineRule="auto"/>
      <w:jc w:val="both"/>
    </w:pPr>
    <w:rPr>
      <w:rFonts w:ascii="Times New Roman" w:eastAsia="Times New Roman" w:hAnsi="Times New Roman" w:cs="Times New Roman"/>
      <w:sz w:val="24"/>
      <w:szCs w:val="20"/>
      <w:lang w:eastAsia="cs-CZ"/>
    </w:rPr>
  </w:style>
  <w:style w:type="paragraph" w:styleId="Seznam">
    <w:name w:val="List"/>
    <w:basedOn w:val="Zkladntext0"/>
    <w:rsid w:val="000962DB"/>
    <w:rPr>
      <w:rFonts w:cs="Arial"/>
    </w:rPr>
  </w:style>
  <w:style w:type="paragraph" w:styleId="Titulek">
    <w:name w:val="caption"/>
    <w:basedOn w:val="Normln"/>
    <w:qFormat/>
    <w:rsid w:val="000962DB"/>
    <w:pPr>
      <w:suppressLineNumbers/>
      <w:spacing w:before="120" w:after="120"/>
    </w:pPr>
    <w:rPr>
      <w:rFonts w:cs="Arial"/>
      <w:i/>
      <w:iCs/>
      <w:sz w:val="24"/>
      <w:szCs w:val="24"/>
    </w:rPr>
  </w:style>
  <w:style w:type="paragraph" w:customStyle="1" w:styleId="Rejstk">
    <w:name w:val="Rejstřík"/>
    <w:basedOn w:val="Normln"/>
    <w:qFormat/>
    <w:rsid w:val="000962DB"/>
    <w:pPr>
      <w:suppressLineNumbers/>
    </w:pPr>
    <w:rPr>
      <w:rFonts w:cs="Arial"/>
    </w:rPr>
  </w:style>
  <w:style w:type="paragraph" w:styleId="Textbubliny">
    <w:name w:val="Balloon Text"/>
    <w:basedOn w:val="Normln"/>
    <w:link w:val="TextbublinyChar"/>
    <w:semiHidden/>
    <w:unhideWhenUsed/>
    <w:qFormat/>
    <w:rsid w:val="00AA3925"/>
    <w:pPr>
      <w:spacing w:after="0" w:line="240" w:lineRule="auto"/>
    </w:pPr>
    <w:rPr>
      <w:rFonts w:ascii="Segoe UI" w:hAnsi="Segoe UI" w:cs="Segoe UI"/>
      <w:sz w:val="18"/>
      <w:szCs w:val="18"/>
    </w:rPr>
  </w:style>
  <w:style w:type="paragraph" w:styleId="Odstavecseseznamem">
    <w:name w:val="List Paragraph"/>
    <w:basedOn w:val="Normln"/>
    <w:uiPriority w:val="34"/>
    <w:qFormat/>
    <w:rsid w:val="00395C28"/>
    <w:pPr>
      <w:spacing w:after="0" w:line="240" w:lineRule="auto"/>
      <w:ind w:left="720"/>
    </w:pPr>
    <w:rPr>
      <w:rFonts w:ascii="Calibri" w:eastAsia="Calibri" w:hAnsi="Calibri" w:cs="Times New Roman"/>
      <w:lang w:eastAsia="cs-CZ"/>
    </w:rPr>
  </w:style>
  <w:style w:type="paragraph" w:customStyle="1" w:styleId="Textbody">
    <w:name w:val="Text body"/>
    <w:basedOn w:val="Normln"/>
    <w:qFormat/>
    <w:rsid w:val="0098087D"/>
    <w:pPr>
      <w:suppressAutoHyphens/>
      <w:spacing w:before="100" w:after="100" w:line="240" w:lineRule="auto"/>
      <w:jc w:val="both"/>
      <w:textAlignment w:val="baseline"/>
    </w:pPr>
    <w:rPr>
      <w:rFonts w:ascii="Times New Roman" w:eastAsia="Times New Roman" w:hAnsi="Times New Roman" w:cs="Times New Roman"/>
      <w:kern w:val="2"/>
      <w:sz w:val="24"/>
      <w:szCs w:val="20"/>
      <w:lang w:eastAsia="zh-CN"/>
    </w:rPr>
  </w:style>
  <w:style w:type="paragraph" w:styleId="Bezmezer">
    <w:name w:val="No Spacing"/>
    <w:uiPriority w:val="1"/>
    <w:qFormat/>
    <w:rsid w:val="0098087D"/>
    <w:rPr>
      <w:sz w:val="22"/>
    </w:rPr>
  </w:style>
  <w:style w:type="paragraph" w:styleId="Normlnweb">
    <w:name w:val="Normal (Web)"/>
    <w:basedOn w:val="Normln"/>
    <w:uiPriority w:val="99"/>
    <w:unhideWhenUsed/>
    <w:qFormat/>
    <w:rsid w:val="0098087D"/>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Zkladntext">
    <w:name w:val="Základní text~"/>
    <w:basedOn w:val="Normln"/>
    <w:link w:val="ZkladntextChar"/>
    <w:qFormat/>
    <w:rsid w:val="001D4611"/>
    <w:pPr>
      <w:widowControl w:val="0"/>
      <w:spacing w:after="0" w:line="288" w:lineRule="auto"/>
    </w:pPr>
    <w:rPr>
      <w:rFonts w:ascii="Times New Roman" w:eastAsia="Times New Roman" w:hAnsi="Times New Roman" w:cs="Times New Roman"/>
      <w:sz w:val="24"/>
      <w:szCs w:val="20"/>
      <w:lang w:eastAsia="cs-CZ"/>
    </w:rPr>
  </w:style>
  <w:style w:type="paragraph" w:customStyle="1" w:styleId="Zkladntext22">
    <w:name w:val="Základní text 22"/>
    <w:basedOn w:val="Normln"/>
    <w:qFormat/>
    <w:rsid w:val="00567E91"/>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Standard">
    <w:name w:val="Standard"/>
    <w:qFormat/>
    <w:rsid w:val="00D42BEB"/>
    <w:pPr>
      <w:suppressAutoHyphens/>
      <w:textAlignment w:val="baseline"/>
    </w:pPr>
    <w:rPr>
      <w:rFonts w:ascii="Times New Roman" w:eastAsia="Times New Roman" w:hAnsi="Times New Roman" w:cs="Times New Roman"/>
      <w:kern w:val="2"/>
      <w:sz w:val="24"/>
      <w:szCs w:val="24"/>
      <w:lang w:eastAsia="zh-CN"/>
    </w:rPr>
  </w:style>
  <w:style w:type="paragraph" w:styleId="Seznamsodrkami">
    <w:name w:val="List Bullet"/>
    <w:basedOn w:val="Normln"/>
    <w:uiPriority w:val="99"/>
    <w:semiHidden/>
    <w:unhideWhenUsed/>
    <w:qFormat/>
    <w:rsid w:val="00781A61"/>
    <w:pPr>
      <w:spacing w:after="0" w:line="240" w:lineRule="auto"/>
      <w:contextualSpacing/>
      <w:jc w:val="both"/>
    </w:pPr>
    <w:rPr>
      <w:rFonts w:ascii="Times New Roman" w:eastAsia="Times New Roman" w:hAnsi="Times New Roman" w:cs="Times New Roman"/>
      <w:sz w:val="24"/>
      <w:szCs w:val="20"/>
      <w:lang w:eastAsia="cs-CZ"/>
    </w:rPr>
  </w:style>
  <w:style w:type="paragraph" w:styleId="Textvbloku">
    <w:name w:val="Block Text"/>
    <w:basedOn w:val="Normln"/>
    <w:qFormat/>
    <w:rsid w:val="009101DF"/>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qFormat/>
    <w:rsid w:val="004E5194"/>
    <w:pPr>
      <w:spacing w:after="120" w:line="252" w:lineRule="auto"/>
    </w:pPr>
    <w:rPr>
      <w:sz w:val="16"/>
      <w:szCs w:val="16"/>
    </w:rPr>
  </w:style>
  <w:style w:type="paragraph" w:customStyle="1" w:styleId="mcntmsonormal">
    <w:name w:val="mcntmsonormal"/>
    <w:basedOn w:val="Normln"/>
    <w:qFormat/>
    <w:rsid w:val="00AA7D10"/>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56D2C"/>
    <w:pPr>
      <w:tabs>
        <w:tab w:val="center" w:pos="4536"/>
        <w:tab w:val="right" w:pos="9072"/>
      </w:tabs>
      <w:spacing w:after="0" w:line="240" w:lineRule="auto"/>
    </w:pPr>
  </w:style>
  <w:style w:type="paragraph" w:styleId="Zpat">
    <w:name w:val="footer"/>
    <w:basedOn w:val="Normln"/>
    <w:link w:val="ZpatChar"/>
    <w:uiPriority w:val="99"/>
    <w:unhideWhenUsed/>
    <w:rsid w:val="00256D2C"/>
    <w:pPr>
      <w:tabs>
        <w:tab w:val="center" w:pos="4536"/>
        <w:tab w:val="right" w:pos="9072"/>
      </w:tabs>
      <w:spacing w:after="0" w:line="240" w:lineRule="auto"/>
    </w:pPr>
  </w:style>
  <w:style w:type="paragraph" w:styleId="Zkladntext2">
    <w:name w:val="Body Text 2"/>
    <w:basedOn w:val="Normln"/>
    <w:link w:val="Zkladntext2Char"/>
    <w:uiPriority w:val="99"/>
    <w:unhideWhenUsed/>
    <w:qFormat/>
    <w:rsid w:val="008328A1"/>
    <w:pPr>
      <w:spacing w:after="120" w:line="480" w:lineRule="auto"/>
    </w:pPr>
  </w:style>
  <w:style w:type="paragraph" w:customStyle="1" w:styleId="-wm-msonormal">
    <w:name w:val="-wm-msonormal"/>
    <w:basedOn w:val="Normln"/>
    <w:qFormat/>
    <w:rsid w:val="000E7986"/>
    <w:pPr>
      <w:spacing w:beforeAutospacing="1" w:afterAutospacing="1" w:line="240" w:lineRule="auto"/>
    </w:pPr>
    <w:rPr>
      <w:rFonts w:ascii="Times New Roman" w:hAnsi="Times New Roman" w:cs="Times New Roman"/>
      <w:sz w:val="24"/>
      <w:szCs w:val="24"/>
      <w:lang w:eastAsia="cs-CZ"/>
    </w:rPr>
  </w:style>
  <w:style w:type="paragraph" w:customStyle="1" w:styleId="Default">
    <w:name w:val="Default"/>
    <w:qFormat/>
    <w:rsid w:val="0062752A"/>
    <w:rPr>
      <w:rFonts w:ascii="Times New Roman" w:eastAsia="Calibri" w:hAnsi="Times New Roman" w:cs="Times New Roman"/>
      <w:color w:val="000000"/>
      <w:sz w:val="24"/>
      <w:szCs w:val="24"/>
    </w:rPr>
  </w:style>
  <w:style w:type="numbering" w:customStyle="1" w:styleId="WW8Num2">
    <w:name w:val="WW8Num2"/>
    <w:qFormat/>
    <w:rsid w:val="000962DB"/>
  </w:style>
  <w:style w:type="numbering" w:customStyle="1" w:styleId="WW8Num13">
    <w:name w:val="WW8Num13"/>
    <w:qFormat/>
    <w:rsid w:val="000962DB"/>
  </w:style>
  <w:style w:type="numbering" w:customStyle="1" w:styleId="WW8Num4">
    <w:name w:val="WW8Num4"/>
    <w:qFormat/>
  </w:style>
  <w:style w:type="numbering" w:customStyle="1" w:styleId="WW8Num3">
    <w:name w:val="WW8Num3"/>
    <w:qFormat/>
  </w:style>
  <w:style w:type="numbering" w:customStyle="1" w:styleId="WW8Num1">
    <w:name w:val="WW8Num1"/>
    <w:qFormat/>
  </w:style>
  <w:style w:type="paragraph" w:customStyle="1" w:styleId="a">
    <w:qFormat/>
    <w:rsid w:val="00164E89"/>
    <w:pPr>
      <w:spacing w:after="160" w:line="259" w:lineRule="auto"/>
    </w:pPr>
    <w:rPr>
      <w:sz w:val="22"/>
    </w:rPr>
  </w:style>
  <w:style w:type="paragraph" w:customStyle="1" w:styleId="a0">
    <w:qFormat/>
    <w:rsid w:val="004B6D25"/>
    <w:rPr>
      <w:rFonts w:ascii="Times New Roman" w:eastAsia="Times New Roman" w:hAnsi="Times New Roman" w:cs="Times New Roman"/>
      <w:sz w:val="24"/>
      <w:szCs w:val="24"/>
      <w:lang w:eastAsia="cs-CZ"/>
    </w:rPr>
  </w:style>
  <w:style w:type="paragraph" w:customStyle="1" w:styleId="a1">
    <w:qFormat/>
    <w:rsid w:val="00022E49"/>
    <w:pPr>
      <w:suppressAutoHyphens/>
    </w:pPr>
    <w:rPr>
      <w:rFonts w:ascii="Times New Roman" w:eastAsia="Times New Roman" w:hAnsi="Times New Roman" w:cs="Times New Roman"/>
      <w:sz w:val="24"/>
      <w:szCs w:val="24"/>
      <w:lang w:eastAsia="ar-SA"/>
    </w:rPr>
  </w:style>
  <w:style w:type="character" w:styleId="Hypertextovodkaz">
    <w:name w:val="Hyperlink"/>
    <w:uiPriority w:val="99"/>
    <w:unhideWhenUsed/>
    <w:rsid w:val="004C5D22"/>
    <w:rPr>
      <w:color w:val="0563C1"/>
      <w:u w:val="single"/>
    </w:rPr>
  </w:style>
  <w:style w:type="paragraph" w:customStyle="1" w:styleId="a2">
    <w:qFormat/>
    <w:rsid w:val="0091107A"/>
    <w:rPr>
      <w:rFonts w:ascii="Times New Roman" w:eastAsia="Times New Roman" w:hAnsi="Times New Roman" w:cs="Times New Roman"/>
      <w:sz w:val="24"/>
      <w:szCs w:val="24"/>
      <w:lang w:eastAsia="cs-CZ"/>
    </w:rPr>
  </w:style>
  <w:style w:type="paragraph" w:customStyle="1" w:styleId="a3">
    <w:qFormat/>
    <w:rsid w:val="00257D39"/>
    <w:rPr>
      <w:rFonts w:ascii="Times New Roman" w:eastAsia="Times New Roman" w:hAnsi="Times New Roman" w:cs="Times New Roman"/>
      <w:sz w:val="24"/>
      <w:szCs w:val="24"/>
      <w:lang w:eastAsia="cs-CZ"/>
    </w:rPr>
  </w:style>
  <w:style w:type="paragraph" w:customStyle="1" w:styleId="a4">
    <w:qFormat/>
    <w:rsid w:val="00C949D1"/>
    <w:rPr>
      <w:rFonts w:ascii="Times New Roman" w:eastAsia="Times New Roman" w:hAnsi="Times New Roman" w:cs="Times New Roman"/>
      <w:sz w:val="24"/>
      <w:szCs w:val="24"/>
      <w:lang w:eastAsia="cs-CZ"/>
    </w:rPr>
  </w:style>
  <w:style w:type="paragraph" w:customStyle="1" w:styleId="a5">
    <w:qFormat/>
    <w:rsid w:val="00921575"/>
    <w:rPr>
      <w:rFonts w:ascii="Times New Roman" w:eastAsia="Times New Roman" w:hAnsi="Times New Roman" w:cs="Times New Roman"/>
      <w:sz w:val="24"/>
      <w:szCs w:val="24"/>
      <w:lang w:eastAsia="cs-CZ"/>
    </w:rPr>
  </w:style>
  <w:style w:type="paragraph" w:customStyle="1" w:styleId="Textvbloku1">
    <w:name w:val="Text v bloku1"/>
    <w:basedOn w:val="Normln"/>
    <w:rsid w:val="007A3F07"/>
    <w:pPr>
      <w:spacing w:after="0" w:line="240" w:lineRule="auto"/>
      <w:ind w:left="-102" w:right="7091"/>
    </w:pPr>
    <w:rPr>
      <w:rFonts w:ascii="Times New Roman" w:eastAsia="Calibri" w:hAnsi="Times New Roman" w:cs="Times New Roman"/>
      <w:sz w:val="24"/>
      <w:szCs w:val="24"/>
      <w:lang w:eastAsia="cs-CZ"/>
    </w:rPr>
  </w:style>
  <w:style w:type="paragraph" w:customStyle="1" w:styleId="a6">
    <w:qFormat/>
    <w:rsid w:val="004B790C"/>
    <w:rPr>
      <w:rFonts w:ascii="Times New Roman" w:eastAsia="Times New Roman" w:hAnsi="Times New Roman" w:cs="Times New Roman"/>
      <w:sz w:val="24"/>
      <w:szCs w:val="24"/>
      <w:lang w:eastAsia="cs-CZ"/>
    </w:rPr>
  </w:style>
  <w:style w:type="paragraph" w:customStyle="1" w:styleId="a7">
    <w:qFormat/>
    <w:rsid w:val="00914EEE"/>
    <w:rPr>
      <w:rFonts w:ascii="Times New Roman" w:eastAsia="Times New Roman" w:hAnsi="Times New Roman" w:cs="Times New Roman"/>
      <w:sz w:val="24"/>
      <w:szCs w:val="24"/>
      <w:lang w:eastAsia="cs-CZ"/>
    </w:rPr>
  </w:style>
  <w:style w:type="paragraph" w:customStyle="1" w:styleId="a8">
    <w:qFormat/>
    <w:rsid w:val="002B6A39"/>
    <w:pPr>
      <w:spacing w:after="160" w:line="259" w:lineRule="auto"/>
    </w:pPr>
    <w:rPr>
      <w:sz w:val="22"/>
    </w:rPr>
  </w:style>
  <w:style w:type="paragraph" w:customStyle="1" w:styleId="a9">
    <w:qFormat/>
    <w:rsid w:val="00487233"/>
    <w:rPr>
      <w:rFonts w:ascii="Times New Roman" w:eastAsia="Times New Roman" w:hAnsi="Times New Roman" w:cs="Times New Roman"/>
      <w:sz w:val="24"/>
      <w:szCs w:val="24"/>
      <w:lang w:eastAsia="cs-CZ"/>
    </w:rPr>
  </w:style>
  <w:style w:type="paragraph" w:customStyle="1" w:styleId="aa">
    <w:qFormat/>
    <w:rsid w:val="00990D9F"/>
    <w:rPr>
      <w:rFonts w:ascii="Times New Roman" w:eastAsia="Times New Roman" w:hAnsi="Times New Roman" w:cs="Times New Roman"/>
      <w:sz w:val="24"/>
      <w:szCs w:val="24"/>
      <w:lang w:eastAsia="cs-CZ"/>
    </w:rPr>
  </w:style>
  <w:style w:type="paragraph" w:customStyle="1" w:styleId="ab">
    <w:qFormat/>
    <w:rsid w:val="001E23AC"/>
    <w:rPr>
      <w:rFonts w:ascii="Times New Roman" w:eastAsia="Times New Roman" w:hAnsi="Times New Roman" w:cs="Times New Roman"/>
      <w:sz w:val="24"/>
      <w:szCs w:val="24"/>
      <w:lang w:eastAsia="cs-CZ"/>
    </w:rPr>
  </w:style>
  <w:style w:type="paragraph" w:customStyle="1" w:styleId="ac">
    <w:qFormat/>
    <w:rsid w:val="004D254D"/>
    <w:rPr>
      <w:rFonts w:ascii="Times New Roman" w:eastAsia="Times New Roman" w:hAnsi="Times New Roman" w:cs="Times New Roman"/>
      <w:sz w:val="24"/>
      <w:szCs w:val="24"/>
      <w:lang w:eastAsia="cs-CZ"/>
    </w:rPr>
  </w:style>
  <w:style w:type="paragraph" w:customStyle="1" w:styleId="ad">
    <w:qFormat/>
    <w:rsid w:val="007521D9"/>
    <w:rPr>
      <w:rFonts w:ascii="Times New Roman" w:eastAsia="Times New Roman" w:hAnsi="Times New Roman" w:cs="Times New Roman"/>
      <w:sz w:val="24"/>
      <w:szCs w:val="24"/>
      <w:lang w:eastAsia="cs-CZ"/>
    </w:rPr>
  </w:style>
  <w:style w:type="paragraph" w:customStyle="1" w:styleId="ae">
    <w:qFormat/>
    <w:rsid w:val="00F1439C"/>
    <w:rPr>
      <w:rFonts w:ascii="Times New Roman" w:eastAsia="Times New Roman" w:hAnsi="Times New Roman" w:cs="Times New Roman"/>
      <w:sz w:val="24"/>
      <w:szCs w:val="24"/>
      <w:lang w:eastAsia="cs-CZ"/>
    </w:rPr>
  </w:style>
  <w:style w:type="character" w:customStyle="1" w:styleId="tojvnm2t">
    <w:name w:val="tojvnm2t"/>
    <w:basedOn w:val="Standardnpsmoodstavce"/>
    <w:rsid w:val="00850B23"/>
  </w:style>
  <w:style w:type="paragraph" w:customStyle="1" w:styleId="af">
    <w:qFormat/>
    <w:rsid w:val="007A010D"/>
    <w:rPr>
      <w:rFonts w:ascii="Times New Roman" w:eastAsia="Times New Roman" w:hAnsi="Times New Roman" w:cs="Times New Roman"/>
      <w:sz w:val="24"/>
      <w:szCs w:val="24"/>
      <w:lang w:eastAsia="cs-CZ"/>
    </w:rPr>
  </w:style>
  <w:style w:type="paragraph" w:customStyle="1" w:styleId="af0">
    <w:qFormat/>
    <w:rsid w:val="00CD67B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47">
      <w:bodyDiv w:val="1"/>
      <w:marLeft w:val="0"/>
      <w:marRight w:val="0"/>
      <w:marTop w:val="0"/>
      <w:marBottom w:val="0"/>
      <w:divBdr>
        <w:top w:val="none" w:sz="0" w:space="0" w:color="auto"/>
        <w:left w:val="none" w:sz="0" w:space="0" w:color="auto"/>
        <w:bottom w:val="none" w:sz="0" w:space="0" w:color="auto"/>
        <w:right w:val="none" w:sz="0" w:space="0" w:color="auto"/>
      </w:divBdr>
    </w:div>
    <w:div w:id="33045641">
      <w:bodyDiv w:val="1"/>
      <w:marLeft w:val="0"/>
      <w:marRight w:val="0"/>
      <w:marTop w:val="0"/>
      <w:marBottom w:val="0"/>
      <w:divBdr>
        <w:top w:val="none" w:sz="0" w:space="0" w:color="auto"/>
        <w:left w:val="none" w:sz="0" w:space="0" w:color="auto"/>
        <w:bottom w:val="none" w:sz="0" w:space="0" w:color="auto"/>
        <w:right w:val="none" w:sz="0" w:space="0" w:color="auto"/>
      </w:divBdr>
    </w:div>
    <w:div w:id="55864230">
      <w:bodyDiv w:val="1"/>
      <w:marLeft w:val="0"/>
      <w:marRight w:val="0"/>
      <w:marTop w:val="0"/>
      <w:marBottom w:val="0"/>
      <w:divBdr>
        <w:top w:val="none" w:sz="0" w:space="0" w:color="auto"/>
        <w:left w:val="none" w:sz="0" w:space="0" w:color="auto"/>
        <w:bottom w:val="none" w:sz="0" w:space="0" w:color="auto"/>
        <w:right w:val="none" w:sz="0" w:space="0" w:color="auto"/>
      </w:divBdr>
    </w:div>
    <w:div w:id="56517821">
      <w:bodyDiv w:val="1"/>
      <w:marLeft w:val="0"/>
      <w:marRight w:val="0"/>
      <w:marTop w:val="0"/>
      <w:marBottom w:val="0"/>
      <w:divBdr>
        <w:top w:val="none" w:sz="0" w:space="0" w:color="auto"/>
        <w:left w:val="none" w:sz="0" w:space="0" w:color="auto"/>
        <w:bottom w:val="none" w:sz="0" w:space="0" w:color="auto"/>
        <w:right w:val="none" w:sz="0" w:space="0" w:color="auto"/>
      </w:divBdr>
    </w:div>
    <w:div w:id="114060002">
      <w:bodyDiv w:val="1"/>
      <w:marLeft w:val="0"/>
      <w:marRight w:val="0"/>
      <w:marTop w:val="0"/>
      <w:marBottom w:val="0"/>
      <w:divBdr>
        <w:top w:val="none" w:sz="0" w:space="0" w:color="auto"/>
        <w:left w:val="none" w:sz="0" w:space="0" w:color="auto"/>
        <w:bottom w:val="none" w:sz="0" w:space="0" w:color="auto"/>
        <w:right w:val="none" w:sz="0" w:space="0" w:color="auto"/>
      </w:divBdr>
    </w:div>
    <w:div w:id="183908969">
      <w:bodyDiv w:val="1"/>
      <w:marLeft w:val="0"/>
      <w:marRight w:val="0"/>
      <w:marTop w:val="0"/>
      <w:marBottom w:val="0"/>
      <w:divBdr>
        <w:top w:val="none" w:sz="0" w:space="0" w:color="auto"/>
        <w:left w:val="none" w:sz="0" w:space="0" w:color="auto"/>
        <w:bottom w:val="none" w:sz="0" w:space="0" w:color="auto"/>
        <w:right w:val="none" w:sz="0" w:space="0" w:color="auto"/>
      </w:divBdr>
    </w:div>
    <w:div w:id="188227389">
      <w:bodyDiv w:val="1"/>
      <w:marLeft w:val="0"/>
      <w:marRight w:val="0"/>
      <w:marTop w:val="0"/>
      <w:marBottom w:val="0"/>
      <w:divBdr>
        <w:top w:val="none" w:sz="0" w:space="0" w:color="auto"/>
        <w:left w:val="none" w:sz="0" w:space="0" w:color="auto"/>
        <w:bottom w:val="none" w:sz="0" w:space="0" w:color="auto"/>
        <w:right w:val="none" w:sz="0" w:space="0" w:color="auto"/>
      </w:divBdr>
    </w:div>
    <w:div w:id="216597976">
      <w:bodyDiv w:val="1"/>
      <w:marLeft w:val="0"/>
      <w:marRight w:val="0"/>
      <w:marTop w:val="0"/>
      <w:marBottom w:val="0"/>
      <w:divBdr>
        <w:top w:val="none" w:sz="0" w:space="0" w:color="auto"/>
        <w:left w:val="none" w:sz="0" w:space="0" w:color="auto"/>
        <w:bottom w:val="none" w:sz="0" w:space="0" w:color="auto"/>
        <w:right w:val="none" w:sz="0" w:space="0" w:color="auto"/>
      </w:divBdr>
    </w:div>
    <w:div w:id="231232040">
      <w:bodyDiv w:val="1"/>
      <w:marLeft w:val="0"/>
      <w:marRight w:val="0"/>
      <w:marTop w:val="0"/>
      <w:marBottom w:val="0"/>
      <w:divBdr>
        <w:top w:val="none" w:sz="0" w:space="0" w:color="auto"/>
        <w:left w:val="none" w:sz="0" w:space="0" w:color="auto"/>
        <w:bottom w:val="none" w:sz="0" w:space="0" w:color="auto"/>
        <w:right w:val="none" w:sz="0" w:space="0" w:color="auto"/>
      </w:divBdr>
    </w:div>
    <w:div w:id="258560712">
      <w:bodyDiv w:val="1"/>
      <w:marLeft w:val="0"/>
      <w:marRight w:val="0"/>
      <w:marTop w:val="0"/>
      <w:marBottom w:val="0"/>
      <w:divBdr>
        <w:top w:val="none" w:sz="0" w:space="0" w:color="auto"/>
        <w:left w:val="none" w:sz="0" w:space="0" w:color="auto"/>
        <w:bottom w:val="none" w:sz="0" w:space="0" w:color="auto"/>
        <w:right w:val="none" w:sz="0" w:space="0" w:color="auto"/>
      </w:divBdr>
    </w:div>
    <w:div w:id="268393193">
      <w:bodyDiv w:val="1"/>
      <w:marLeft w:val="0"/>
      <w:marRight w:val="0"/>
      <w:marTop w:val="0"/>
      <w:marBottom w:val="0"/>
      <w:divBdr>
        <w:top w:val="none" w:sz="0" w:space="0" w:color="auto"/>
        <w:left w:val="none" w:sz="0" w:space="0" w:color="auto"/>
        <w:bottom w:val="none" w:sz="0" w:space="0" w:color="auto"/>
        <w:right w:val="none" w:sz="0" w:space="0" w:color="auto"/>
      </w:divBdr>
    </w:div>
    <w:div w:id="286816932">
      <w:bodyDiv w:val="1"/>
      <w:marLeft w:val="0"/>
      <w:marRight w:val="0"/>
      <w:marTop w:val="0"/>
      <w:marBottom w:val="0"/>
      <w:divBdr>
        <w:top w:val="none" w:sz="0" w:space="0" w:color="auto"/>
        <w:left w:val="none" w:sz="0" w:space="0" w:color="auto"/>
        <w:bottom w:val="none" w:sz="0" w:space="0" w:color="auto"/>
        <w:right w:val="none" w:sz="0" w:space="0" w:color="auto"/>
      </w:divBdr>
    </w:div>
    <w:div w:id="299269665">
      <w:bodyDiv w:val="1"/>
      <w:marLeft w:val="0"/>
      <w:marRight w:val="0"/>
      <w:marTop w:val="0"/>
      <w:marBottom w:val="0"/>
      <w:divBdr>
        <w:top w:val="none" w:sz="0" w:space="0" w:color="auto"/>
        <w:left w:val="none" w:sz="0" w:space="0" w:color="auto"/>
        <w:bottom w:val="none" w:sz="0" w:space="0" w:color="auto"/>
        <w:right w:val="none" w:sz="0" w:space="0" w:color="auto"/>
      </w:divBdr>
    </w:div>
    <w:div w:id="300187354">
      <w:bodyDiv w:val="1"/>
      <w:marLeft w:val="0"/>
      <w:marRight w:val="0"/>
      <w:marTop w:val="0"/>
      <w:marBottom w:val="0"/>
      <w:divBdr>
        <w:top w:val="none" w:sz="0" w:space="0" w:color="auto"/>
        <w:left w:val="none" w:sz="0" w:space="0" w:color="auto"/>
        <w:bottom w:val="none" w:sz="0" w:space="0" w:color="auto"/>
        <w:right w:val="none" w:sz="0" w:space="0" w:color="auto"/>
      </w:divBdr>
    </w:div>
    <w:div w:id="302081931">
      <w:bodyDiv w:val="1"/>
      <w:marLeft w:val="0"/>
      <w:marRight w:val="0"/>
      <w:marTop w:val="0"/>
      <w:marBottom w:val="0"/>
      <w:divBdr>
        <w:top w:val="none" w:sz="0" w:space="0" w:color="auto"/>
        <w:left w:val="none" w:sz="0" w:space="0" w:color="auto"/>
        <w:bottom w:val="none" w:sz="0" w:space="0" w:color="auto"/>
        <w:right w:val="none" w:sz="0" w:space="0" w:color="auto"/>
      </w:divBdr>
    </w:div>
    <w:div w:id="347876220">
      <w:bodyDiv w:val="1"/>
      <w:marLeft w:val="0"/>
      <w:marRight w:val="0"/>
      <w:marTop w:val="0"/>
      <w:marBottom w:val="0"/>
      <w:divBdr>
        <w:top w:val="none" w:sz="0" w:space="0" w:color="auto"/>
        <w:left w:val="none" w:sz="0" w:space="0" w:color="auto"/>
        <w:bottom w:val="none" w:sz="0" w:space="0" w:color="auto"/>
        <w:right w:val="none" w:sz="0" w:space="0" w:color="auto"/>
      </w:divBdr>
    </w:div>
    <w:div w:id="353730314">
      <w:bodyDiv w:val="1"/>
      <w:marLeft w:val="0"/>
      <w:marRight w:val="0"/>
      <w:marTop w:val="0"/>
      <w:marBottom w:val="0"/>
      <w:divBdr>
        <w:top w:val="none" w:sz="0" w:space="0" w:color="auto"/>
        <w:left w:val="none" w:sz="0" w:space="0" w:color="auto"/>
        <w:bottom w:val="none" w:sz="0" w:space="0" w:color="auto"/>
        <w:right w:val="none" w:sz="0" w:space="0" w:color="auto"/>
      </w:divBdr>
    </w:div>
    <w:div w:id="365060117">
      <w:bodyDiv w:val="1"/>
      <w:marLeft w:val="0"/>
      <w:marRight w:val="0"/>
      <w:marTop w:val="0"/>
      <w:marBottom w:val="0"/>
      <w:divBdr>
        <w:top w:val="none" w:sz="0" w:space="0" w:color="auto"/>
        <w:left w:val="none" w:sz="0" w:space="0" w:color="auto"/>
        <w:bottom w:val="none" w:sz="0" w:space="0" w:color="auto"/>
        <w:right w:val="none" w:sz="0" w:space="0" w:color="auto"/>
      </w:divBdr>
    </w:div>
    <w:div w:id="376858873">
      <w:bodyDiv w:val="1"/>
      <w:marLeft w:val="0"/>
      <w:marRight w:val="0"/>
      <w:marTop w:val="0"/>
      <w:marBottom w:val="0"/>
      <w:divBdr>
        <w:top w:val="none" w:sz="0" w:space="0" w:color="auto"/>
        <w:left w:val="none" w:sz="0" w:space="0" w:color="auto"/>
        <w:bottom w:val="none" w:sz="0" w:space="0" w:color="auto"/>
        <w:right w:val="none" w:sz="0" w:space="0" w:color="auto"/>
      </w:divBdr>
    </w:div>
    <w:div w:id="384108558">
      <w:bodyDiv w:val="1"/>
      <w:marLeft w:val="0"/>
      <w:marRight w:val="0"/>
      <w:marTop w:val="0"/>
      <w:marBottom w:val="0"/>
      <w:divBdr>
        <w:top w:val="none" w:sz="0" w:space="0" w:color="auto"/>
        <w:left w:val="none" w:sz="0" w:space="0" w:color="auto"/>
        <w:bottom w:val="none" w:sz="0" w:space="0" w:color="auto"/>
        <w:right w:val="none" w:sz="0" w:space="0" w:color="auto"/>
      </w:divBdr>
    </w:div>
    <w:div w:id="433744641">
      <w:bodyDiv w:val="1"/>
      <w:marLeft w:val="0"/>
      <w:marRight w:val="0"/>
      <w:marTop w:val="0"/>
      <w:marBottom w:val="0"/>
      <w:divBdr>
        <w:top w:val="none" w:sz="0" w:space="0" w:color="auto"/>
        <w:left w:val="none" w:sz="0" w:space="0" w:color="auto"/>
        <w:bottom w:val="none" w:sz="0" w:space="0" w:color="auto"/>
        <w:right w:val="none" w:sz="0" w:space="0" w:color="auto"/>
      </w:divBdr>
    </w:div>
    <w:div w:id="469172659">
      <w:bodyDiv w:val="1"/>
      <w:marLeft w:val="0"/>
      <w:marRight w:val="0"/>
      <w:marTop w:val="0"/>
      <w:marBottom w:val="0"/>
      <w:divBdr>
        <w:top w:val="none" w:sz="0" w:space="0" w:color="auto"/>
        <w:left w:val="none" w:sz="0" w:space="0" w:color="auto"/>
        <w:bottom w:val="none" w:sz="0" w:space="0" w:color="auto"/>
        <w:right w:val="none" w:sz="0" w:space="0" w:color="auto"/>
      </w:divBdr>
    </w:div>
    <w:div w:id="478227753">
      <w:bodyDiv w:val="1"/>
      <w:marLeft w:val="0"/>
      <w:marRight w:val="0"/>
      <w:marTop w:val="0"/>
      <w:marBottom w:val="0"/>
      <w:divBdr>
        <w:top w:val="none" w:sz="0" w:space="0" w:color="auto"/>
        <w:left w:val="none" w:sz="0" w:space="0" w:color="auto"/>
        <w:bottom w:val="none" w:sz="0" w:space="0" w:color="auto"/>
        <w:right w:val="none" w:sz="0" w:space="0" w:color="auto"/>
      </w:divBdr>
    </w:div>
    <w:div w:id="498153480">
      <w:bodyDiv w:val="1"/>
      <w:marLeft w:val="0"/>
      <w:marRight w:val="0"/>
      <w:marTop w:val="0"/>
      <w:marBottom w:val="0"/>
      <w:divBdr>
        <w:top w:val="none" w:sz="0" w:space="0" w:color="auto"/>
        <w:left w:val="none" w:sz="0" w:space="0" w:color="auto"/>
        <w:bottom w:val="none" w:sz="0" w:space="0" w:color="auto"/>
        <w:right w:val="none" w:sz="0" w:space="0" w:color="auto"/>
      </w:divBdr>
    </w:div>
    <w:div w:id="499393984">
      <w:bodyDiv w:val="1"/>
      <w:marLeft w:val="0"/>
      <w:marRight w:val="0"/>
      <w:marTop w:val="0"/>
      <w:marBottom w:val="0"/>
      <w:divBdr>
        <w:top w:val="none" w:sz="0" w:space="0" w:color="auto"/>
        <w:left w:val="none" w:sz="0" w:space="0" w:color="auto"/>
        <w:bottom w:val="none" w:sz="0" w:space="0" w:color="auto"/>
        <w:right w:val="none" w:sz="0" w:space="0" w:color="auto"/>
      </w:divBdr>
    </w:div>
    <w:div w:id="526409105">
      <w:bodyDiv w:val="1"/>
      <w:marLeft w:val="0"/>
      <w:marRight w:val="0"/>
      <w:marTop w:val="0"/>
      <w:marBottom w:val="0"/>
      <w:divBdr>
        <w:top w:val="none" w:sz="0" w:space="0" w:color="auto"/>
        <w:left w:val="none" w:sz="0" w:space="0" w:color="auto"/>
        <w:bottom w:val="none" w:sz="0" w:space="0" w:color="auto"/>
        <w:right w:val="none" w:sz="0" w:space="0" w:color="auto"/>
      </w:divBdr>
    </w:div>
    <w:div w:id="531501506">
      <w:bodyDiv w:val="1"/>
      <w:marLeft w:val="0"/>
      <w:marRight w:val="0"/>
      <w:marTop w:val="0"/>
      <w:marBottom w:val="0"/>
      <w:divBdr>
        <w:top w:val="none" w:sz="0" w:space="0" w:color="auto"/>
        <w:left w:val="none" w:sz="0" w:space="0" w:color="auto"/>
        <w:bottom w:val="none" w:sz="0" w:space="0" w:color="auto"/>
        <w:right w:val="none" w:sz="0" w:space="0" w:color="auto"/>
      </w:divBdr>
    </w:div>
    <w:div w:id="553783844">
      <w:bodyDiv w:val="1"/>
      <w:marLeft w:val="0"/>
      <w:marRight w:val="0"/>
      <w:marTop w:val="0"/>
      <w:marBottom w:val="0"/>
      <w:divBdr>
        <w:top w:val="none" w:sz="0" w:space="0" w:color="auto"/>
        <w:left w:val="none" w:sz="0" w:space="0" w:color="auto"/>
        <w:bottom w:val="none" w:sz="0" w:space="0" w:color="auto"/>
        <w:right w:val="none" w:sz="0" w:space="0" w:color="auto"/>
      </w:divBdr>
    </w:div>
    <w:div w:id="665323402">
      <w:bodyDiv w:val="1"/>
      <w:marLeft w:val="0"/>
      <w:marRight w:val="0"/>
      <w:marTop w:val="0"/>
      <w:marBottom w:val="0"/>
      <w:divBdr>
        <w:top w:val="none" w:sz="0" w:space="0" w:color="auto"/>
        <w:left w:val="none" w:sz="0" w:space="0" w:color="auto"/>
        <w:bottom w:val="none" w:sz="0" w:space="0" w:color="auto"/>
        <w:right w:val="none" w:sz="0" w:space="0" w:color="auto"/>
      </w:divBdr>
    </w:div>
    <w:div w:id="667902809">
      <w:bodyDiv w:val="1"/>
      <w:marLeft w:val="0"/>
      <w:marRight w:val="0"/>
      <w:marTop w:val="0"/>
      <w:marBottom w:val="0"/>
      <w:divBdr>
        <w:top w:val="none" w:sz="0" w:space="0" w:color="auto"/>
        <w:left w:val="none" w:sz="0" w:space="0" w:color="auto"/>
        <w:bottom w:val="none" w:sz="0" w:space="0" w:color="auto"/>
        <w:right w:val="none" w:sz="0" w:space="0" w:color="auto"/>
      </w:divBdr>
    </w:div>
    <w:div w:id="670445518">
      <w:bodyDiv w:val="1"/>
      <w:marLeft w:val="0"/>
      <w:marRight w:val="0"/>
      <w:marTop w:val="0"/>
      <w:marBottom w:val="0"/>
      <w:divBdr>
        <w:top w:val="none" w:sz="0" w:space="0" w:color="auto"/>
        <w:left w:val="none" w:sz="0" w:space="0" w:color="auto"/>
        <w:bottom w:val="none" w:sz="0" w:space="0" w:color="auto"/>
        <w:right w:val="none" w:sz="0" w:space="0" w:color="auto"/>
      </w:divBdr>
    </w:div>
    <w:div w:id="709886849">
      <w:bodyDiv w:val="1"/>
      <w:marLeft w:val="0"/>
      <w:marRight w:val="0"/>
      <w:marTop w:val="0"/>
      <w:marBottom w:val="0"/>
      <w:divBdr>
        <w:top w:val="none" w:sz="0" w:space="0" w:color="auto"/>
        <w:left w:val="none" w:sz="0" w:space="0" w:color="auto"/>
        <w:bottom w:val="none" w:sz="0" w:space="0" w:color="auto"/>
        <w:right w:val="none" w:sz="0" w:space="0" w:color="auto"/>
      </w:divBdr>
    </w:div>
    <w:div w:id="755127671">
      <w:bodyDiv w:val="1"/>
      <w:marLeft w:val="0"/>
      <w:marRight w:val="0"/>
      <w:marTop w:val="0"/>
      <w:marBottom w:val="0"/>
      <w:divBdr>
        <w:top w:val="none" w:sz="0" w:space="0" w:color="auto"/>
        <w:left w:val="none" w:sz="0" w:space="0" w:color="auto"/>
        <w:bottom w:val="none" w:sz="0" w:space="0" w:color="auto"/>
        <w:right w:val="none" w:sz="0" w:space="0" w:color="auto"/>
      </w:divBdr>
    </w:div>
    <w:div w:id="822771653">
      <w:bodyDiv w:val="1"/>
      <w:marLeft w:val="0"/>
      <w:marRight w:val="0"/>
      <w:marTop w:val="0"/>
      <w:marBottom w:val="0"/>
      <w:divBdr>
        <w:top w:val="none" w:sz="0" w:space="0" w:color="auto"/>
        <w:left w:val="none" w:sz="0" w:space="0" w:color="auto"/>
        <w:bottom w:val="none" w:sz="0" w:space="0" w:color="auto"/>
        <w:right w:val="none" w:sz="0" w:space="0" w:color="auto"/>
      </w:divBdr>
    </w:div>
    <w:div w:id="827479262">
      <w:bodyDiv w:val="1"/>
      <w:marLeft w:val="0"/>
      <w:marRight w:val="0"/>
      <w:marTop w:val="0"/>
      <w:marBottom w:val="0"/>
      <w:divBdr>
        <w:top w:val="none" w:sz="0" w:space="0" w:color="auto"/>
        <w:left w:val="none" w:sz="0" w:space="0" w:color="auto"/>
        <w:bottom w:val="none" w:sz="0" w:space="0" w:color="auto"/>
        <w:right w:val="none" w:sz="0" w:space="0" w:color="auto"/>
      </w:divBdr>
    </w:div>
    <w:div w:id="885095480">
      <w:bodyDiv w:val="1"/>
      <w:marLeft w:val="0"/>
      <w:marRight w:val="0"/>
      <w:marTop w:val="0"/>
      <w:marBottom w:val="0"/>
      <w:divBdr>
        <w:top w:val="none" w:sz="0" w:space="0" w:color="auto"/>
        <w:left w:val="none" w:sz="0" w:space="0" w:color="auto"/>
        <w:bottom w:val="none" w:sz="0" w:space="0" w:color="auto"/>
        <w:right w:val="none" w:sz="0" w:space="0" w:color="auto"/>
      </w:divBdr>
    </w:div>
    <w:div w:id="904879544">
      <w:bodyDiv w:val="1"/>
      <w:marLeft w:val="0"/>
      <w:marRight w:val="0"/>
      <w:marTop w:val="0"/>
      <w:marBottom w:val="0"/>
      <w:divBdr>
        <w:top w:val="none" w:sz="0" w:space="0" w:color="auto"/>
        <w:left w:val="none" w:sz="0" w:space="0" w:color="auto"/>
        <w:bottom w:val="none" w:sz="0" w:space="0" w:color="auto"/>
        <w:right w:val="none" w:sz="0" w:space="0" w:color="auto"/>
      </w:divBdr>
    </w:div>
    <w:div w:id="956136522">
      <w:bodyDiv w:val="1"/>
      <w:marLeft w:val="0"/>
      <w:marRight w:val="0"/>
      <w:marTop w:val="0"/>
      <w:marBottom w:val="0"/>
      <w:divBdr>
        <w:top w:val="none" w:sz="0" w:space="0" w:color="auto"/>
        <w:left w:val="none" w:sz="0" w:space="0" w:color="auto"/>
        <w:bottom w:val="none" w:sz="0" w:space="0" w:color="auto"/>
        <w:right w:val="none" w:sz="0" w:space="0" w:color="auto"/>
      </w:divBdr>
    </w:div>
    <w:div w:id="1027297879">
      <w:bodyDiv w:val="1"/>
      <w:marLeft w:val="0"/>
      <w:marRight w:val="0"/>
      <w:marTop w:val="0"/>
      <w:marBottom w:val="0"/>
      <w:divBdr>
        <w:top w:val="none" w:sz="0" w:space="0" w:color="auto"/>
        <w:left w:val="none" w:sz="0" w:space="0" w:color="auto"/>
        <w:bottom w:val="none" w:sz="0" w:space="0" w:color="auto"/>
        <w:right w:val="none" w:sz="0" w:space="0" w:color="auto"/>
      </w:divBdr>
    </w:div>
    <w:div w:id="1061951020">
      <w:bodyDiv w:val="1"/>
      <w:marLeft w:val="0"/>
      <w:marRight w:val="0"/>
      <w:marTop w:val="0"/>
      <w:marBottom w:val="0"/>
      <w:divBdr>
        <w:top w:val="none" w:sz="0" w:space="0" w:color="auto"/>
        <w:left w:val="none" w:sz="0" w:space="0" w:color="auto"/>
        <w:bottom w:val="none" w:sz="0" w:space="0" w:color="auto"/>
        <w:right w:val="none" w:sz="0" w:space="0" w:color="auto"/>
      </w:divBdr>
    </w:div>
    <w:div w:id="1139496727">
      <w:bodyDiv w:val="1"/>
      <w:marLeft w:val="0"/>
      <w:marRight w:val="0"/>
      <w:marTop w:val="0"/>
      <w:marBottom w:val="0"/>
      <w:divBdr>
        <w:top w:val="none" w:sz="0" w:space="0" w:color="auto"/>
        <w:left w:val="none" w:sz="0" w:space="0" w:color="auto"/>
        <w:bottom w:val="none" w:sz="0" w:space="0" w:color="auto"/>
        <w:right w:val="none" w:sz="0" w:space="0" w:color="auto"/>
      </w:divBdr>
    </w:div>
    <w:div w:id="1164466317">
      <w:bodyDiv w:val="1"/>
      <w:marLeft w:val="0"/>
      <w:marRight w:val="0"/>
      <w:marTop w:val="0"/>
      <w:marBottom w:val="0"/>
      <w:divBdr>
        <w:top w:val="none" w:sz="0" w:space="0" w:color="auto"/>
        <w:left w:val="none" w:sz="0" w:space="0" w:color="auto"/>
        <w:bottom w:val="none" w:sz="0" w:space="0" w:color="auto"/>
        <w:right w:val="none" w:sz="0" w:space="0" w:color="auto"/>
      </w:divBdr>
    </w:div>
    <w:div w:id="1190487526">
      <w:bodyDiv w:val="1"/>
      <w:marLeft w:val="0"/>
      <w:marRight w:val="0"/>
      <w:marTop w:val="0"/>
      <w:marBottom w:val="0"/>
      <w:divBdr>
        <w:top w:val="none" w:sz="0" w:space="0" w:color="auto"/>
        <w:left w:val="none" w:sz="0" w:space="0" w:color="auto"/>
        <w:bottom w:val="none" w:sz="0" w:space="0" w:color="auto"/>
        <w:right w:val="none" w:sz="0" w:space="0" w:color="auto"/>
      </w:divBdr>
    </w:div>
    <w:div w:id="1201166735">
      <w:bodyDiv w:val="1"/>
      <w:marLeft w:val="0"/>
      <w:marRight w:val="0"/>
      <w:marTop w:val="0"/>
      <w:marBottom w:val="0"/>
      <w:divBdr>
        <w:top w:val="none" w:sz="0" w:space="0" w:color="auto"/>
        <w:left w:val="none" w:sz="0" w:space="0" w:color="auto"/>
        <w:bottom w:val="none" w:sz="0" w:space="0" w:color="auto"/>
        <w:right w:val="none" w:sz="0" w:space="0" w:color="auto"/>
      </w:divBdr>
    </w:div>
    <w:div w:id="1230582374">
      <w:bodyDiv w:val="1"/>
      <w:marLeft w:val="0"/>
      <w:marRight w:val="0"/>
      <w:marTop w:val="0"/>
      <w:marBottom w:val="0"/>
      <w:divBdr>
        <w:top w:val="none" w:sz="0" w:space="0" w:color="auto"/>
        <w:left w:val="none" w:sz="0" w:space="0" w:color="auto"/>
        <w:bottom w:val="none" w:sz="0" w:space="0" w:color="auto"/>
        <w:right w:val="none" w:sz="0" w:space="0" w:color="auto"/>
      </w:divBdr>
    </w:div>
    <w:div w:id="1291322557">
      <w:bodyDiv w:val="1"/>
      <w:marLeft w:val="0"/>
      <w:marRight w:val="0"/>
      <w:marTop w:val="0"/>
      <w:marBottom w:val="0"/>
      <w:divBdr>
        <w:top w:val="none" w:sz="0" w:space="0" w:color="auto"/>
        <w:left w:val="none" w:sz="0" w:space="0" w:color="auto"/>
        <w:bottom w:val="none" w:sz="0" w:space="0" w:color="auto"/>
        <w:right w:val="none" w:sz="0" w:space="0" w:color="auto"/>
      </w:divBdr>
    </w:div>
    <w:div w:id="1302535494">
      <w:bodyDiv w:val="1"/>
      <w:marLeft w:val="0"/>
      <w:marRight w:val="0"/>
      <w:marTop w:val="0"/>
      <w:marBottom w:val="0"/>
      <w:divBdr>
        <w:top w:val="none" w:sz="0" w:space="0" w:color="auto"/>
        <w:left w:val="none" w:sz="0" w:space="0" w:color="auto"/>
        <w:bottom w:val="none" w:sz="0" w:space="0" w:color="auto"/>
        <w:right w:val="none" w:sz="0" w:space="0" w:color="auto"/>
      </w:divBdr>
    </w:div>
    <w:div w:id="1328702949">
      <w:bodyDiv w:val="1"/>
      <w:marLeft w:val="0"/>
      <w:marRight w:val="0"/>
      <w:marTop w:val="0"/>
      <w:marBottom w:val="0"/>
      <w:divBdr>
        <w:top w:val="none" w:sz="0" w:space="0" w:color="auto"/>
        <w:left w:val="none" w:sz="0" w:space="0" w:color="auto"/>
        <w:bottom w:val="none" w:sz="0" w:space="0" w:color="auto"/>
        <w:right w:val="none" w:sz="0" w:space="0" w:color="auto"/>
      </w:divBdr>
    </w:div>
    <w:div w:id="1340426050">
      <w:bodyDiv w:val="1"/>
      <w:marLeft w:val="0"/>
      <w:marRight w:val="0"/>
      <w:marTop w:val="0"/>
      <w:marBottom w:val="0"/>
      <w:divBdr>
        <w:top w:val="none" w:sz="0" w:space="0" w:color="auto"/>
        <w:left w:val="none" w:sz="0" w:space="0" w:color="auto"/>
        <w:bottom w:val="none" w:sz="0" w:space="0" w:color="auto"/>
        <w:right w:val="none" w:sz="0" w:space="0" w:color="auto"/>
      </w:divBdr>
    </w:div>
    <w:div w:id="1344893483">
      <w:bodyDiv w:val="1"/>
      <w:marLeft w:val="0"/>
      <w:marRight w:val="0"/>
      <w:marTop w:val="0"/>
      <w:marBottom w:val="0"/>
      <w:divBdr>
        <w:top w:val="none" w:sz="0" w:space="0" w:color="auto"/>
        <w:left w:val="none" w:sz="0" w:space="0" w:color="auto"/>
        <w:bottom w:val="none" w:sz="0" w:space="0" w:color="auto"/>
        <w:right w:val="none" w:sz="0" w:space="0" w:color="auto"/>
      </w:divBdr>
    </w:div>
    <w:div w:id="1358046258">
      <w:bodyDiv w:val="1"/>
      <w:marLeft w:val="0"/>
      <w:marRight w:val="0"/>
      <w:marTop w:val="0"/>
      <w:marBottom w:val="0"/>
      <w:divBdr>
        <w:top w:val="none" w:sz="0" w:space="0" w:color="auto"/>
        <w:left w:val="none" w:sz="0" w:space="0" w:color="auto"/>
        <w:bottom w:val="none" w:sz="0" w:space="0" w:color="auto"/>
        <w:right w:val="none" w:sz="0" w:space="0" w:color="auto"/>
      </w:divBdr>
    </w:div>
    <w:div w:id="1439913874">
      <w:bodyDiv w:val="1"/>
      <w:marLeft w:val="0"/>
      <w:marRight w:val="0"/>
      <w:marTop w:val="0"/>
      <w:marBottom w:val="0"/>
      <w:divBdr>
        <w:top w:val="none" w:sz="0" w:space="0" w:color="auto"/>
        <w:left w:val="none" w:sz="0" w:space="0" w:color="auto"/>
        <w:bottom w:val="none" w:sz="0" w:space="0" w:color="auto"/>
        <w:right w:val="none" w:sz="0" w:space="0" w:color="auto"/>
      </w:divBdr>
    </w:div>
    <w:div w:id="1440562793">
      <w:bodyDiv w:val="1"/>
      <w:marLeft w:val="0"/>
      <w:marRight w:val="0"/>
      <w:marTop w:val="0"/>
      <w:marBottom w:val="0"/>
      <w:divBdr>
        <w:top w:val="none" w:sz="0" w:space="0" w:color="auto"/>
        <w:left w:val="none" w:sz="0" w:space="0" w:color="auto"/>
        <w:bottom w:val="none" w:sz="0" w:space="0" w:color="auto"/>
        <w:right w:val="none" w:sz="0" w:space="0" w:color="auto"/>
      </w:divBdr>
    </w:div>
    <w:div w:id="1461075370">
      <w:bodyDiv w:val="1"/>
      <w:marLeft w:val="0"/>
      <w:marRight w:val="0"/>
      <w:marTop w:val="0"/>
      <w:marBottom w:val="0"/>
      <w:divBdr>
        <w:top w:val="none" w:sz="0" w:space="0" w:color="auto"/>
        <w:left w:val="none" w:sz="0" w:space="0" w:color="auto"/>
        <w:bottom w:val="none" w:sz="0" w:space="0" w:color="auto"/>
        <w:right w:val="none" w:sz="0" w:space="0" w:color="auto"/>
      </w:divBdr>
    </w:div>
    <w:div w:id="1473986829">
      <w:bodyDiv w:val="1"/>
      <w:marLeft w:val="0"/>
      <w:marRight w:val="0"/>
      <w:marTop w:val="0"/>
      <w:marBottom w:val="0"/>
      <w:divBdr>
        <w:top w:val="none" w:sz="0" w:space="0" w:color="auto"/>
        <w:left w:val="none" w:sz="0" w:space="0" w:color="auto"/>
        <w:bottom w:val="none" w:sz="0" w:space="0" w:color="auto"/>
        <w:right w:val="none" w:sz="0" w:space="0" w:color="auto"/>
      </w:divBdr>
    </w:div>
    <w:div w:id="1508329047">
      <w:bodyDiv w:val="1"/>
      <w:marLeft w:val="0"/>
      <w:marRight w:val="0"/>
      <w:marTop w:val="0"/>
      <w:marBottom w:val="0"/>
      <w:divBdr>
        <w:top w:val="none" w:sz="0" w:space="0" w:color="auto"/>
        <w:left w:val="none" w:sz="0" w:space="0" w:color="auto"/>
        <w:bottom w:val="none" w:sz="0" w:space="0" w:color="auto"/>
        <w:right w:val="none" w:sz="0" w:space="0" w:color="auto"/>
      </w:divBdr>
    </w:div>
    <w:div w:id="1568228606">
      <w:bodyDiv w:val="1"/>
      <w:marLeft w:val="0"/>
      <w:marRight w:val="0"/>
      <w:marTop w:val="0"/>
      <w:marBottom w:val="0"/>
      <w:divBdr>
        <w:top w:val="none" w:sz="0" w:space="0" w:color="auto"/>
        <w:left w:val="none" w:sz="0" w:space="0" w:color="auto"/>
        <w:bottom w:val="none" w:sz="0" w:space="0" w:color="auto"/>
        <w:right w:val="none" w:sz="0" w:space="0" w:color="auto"/>
      </w:divBdr>
    </w:div>
    <w:div w:id="1603562483">
      <w:bodyDiv w:val="1"/>
      <w:marLeft w:val="0"/>
      <w:marRight w:val="0"/>
      <w:marTop w:val="0"/>
      <w:marBottom w:val="0"/>
      <w:divBdr>
        <w:top w:val="none" w:sz="0" w:space="0" w:color="auto"/>
        <w:left w:val="none" w:sz="0" w:space="0" w:color="auto"/>
        <w:bottom w:val="none" w:sz="0" w:space="0" w:color="auto"/>
        <w:right w:val="none" w:sz="0" w:space="0" w:color="auto"/>
      </w:divBdr>
    </w:div>
    <w:div w:id="1610506264">
      <w:bodyDiv w:val="1"/>
      <w:marLeft w:val="0"/>
      <w:marRight w:val="0"/>
      <w:marTop w:val="0"/>
      <w:marBottom w:val="0"/>
      <w:divBdr>
        <w:top w:val="none" w:sz="0" w:space="0" w:color="auto"/>
        <w:left w:val="none" w:sz="0" w:space="0" w:color="auto"/>
        <w:bottom w:val="none" w:sz="0" w:space="0" w:color="auto"/>
        <w:right w:val="none" w:sz="0" w:space="0" w:color="auto"/>
      </w:divBdr>
    </w:div>
    <w:div w:id="1619337445">
      <w:bodyDiv w:val="1"/>
      <w:marLeft w:val="0"/>
      <w:marRight w:val="0"/>
      <w:marTop w:val="0"/>
      <w:marBottom w:val="0"/>
      <w:divBdr>
        <w:top w:val="none" w:sz="0" w:space="0" w:color="auto"/>
        <w:left w:val="none" w:sz="0" w:space="0" w:color="auto"/>
        <w:bottom w:val="none" w:sz="0" w:space="0" w:color="auto"/>
        <w:right w:val="none" w:sz="0" w:space="0" w:color="auto"/>
      </w:divBdr>
    </w:div>
    <w:div w:id="1647272058">
      <w:bodyDiv w:val="1"/>
      <w:marLeft w:val="0"/>
      <w:marRight w:val="0"/>
      <w:marTop w:val="0"/>
      <w:marBottom w:val="0"/>
      <w:divBdr>
        <w:top w:val="none" w:sz="0" w:space="0" w:color="auto"/>
        <w:left w:val="none" w:sz="0" w:space="0" w:color="auto"/>
        <w:bottom w:val="none" w:sz="0" w:space="0" w:color="auto"/>
        <w:right w:val="none" w:sz="0" w:space="0" w:color="auto"/>
      </w:divBdr>
    </w:div>
    <w:div w:id="1658608082">
      <w:bodyDiv w:val="1"/>
      <w:marLeft w:val="0"/>
      <w:marRight w:val="0"/>
      <w:marTop w:val="0"/>
      <w:marBottom w:val="0"/>
      <w:divBdr>
        <w:top w:val="none" w:sz="0" w:space="0" w:color="auto"/>
        <w:left w:val="none" w:sz="0" w:space="0" w:color="auto"/>
        <w:bottom w:val="none" w:sz="0" w:space="0" w:color="auto"/>
        <w:right w:val="none" w:sz="0" w:space="0" w:color="auto"/>
      </w:divBdr>
    </w:div>
    <w:div w:id="1665621615">
      <w:bodyDiv w:val="1"/>
      <w:marLeft w:val="0"/>
      <w:marRight w:val="0"/>
      <w:marTop w:val="0"/>
      <w:marBottom w:val="0"/>
      <w:divBdr>
        <w:top w:val="none" w:sz="0" w:space="0" w:color="auto"/>
        <w:left w:val="none" w:sz="0" w:space="0" w:color="auto"/>
        <w:bottom w:val="none" w:sz="0" w:space="0" w:color="auto"/>
        <w:right w:val="none" w:sz="0" w:space="0" w:color="auto"/>
      </w:divBdr>
    </w:div>
    <w:div w:id="1685863918">
      <w:bodyDiv w:val="1"/>
      <w:marLeft w:val="0"/>
      <w:marRight w:val="0"/>
      <w:marTop w:val="0"/>
      <w:marBottom w:val="0"/>
      <w:divBdr>
        <w:top w:val="none" w:sz="0" w:space="0" w:color="auto"/>
        <w:left w:val="none" w:sz="0" w:space="0" w:color="auto"/>
        <w:bottom w:val="none" w:sz="0" w:space="0" w:color="auto"/>
        <w:right w:val="none" w:sz="0" w:space="0" w:color="auto"/>
      </w:divBdr>
    </w:div>
    <w:div w:id="1701277086">
      <w:bodyDiv w:val="1"/>
      <w:marLeft w:val="0"/>
      <w:marRight w:val="0"/>
      <w:marTop w:val="0"/>
      <w:marBottom w:val="0"/>
      <w:divBdr>
        <w:top w:val="none" w:sz="0" w:space="0" w:color="auto"/>
        <w:left w:val="none" w:sz="0" w:space="0" w:color="auto"/>
        <w:bottom w:val="none" w:sz="0" w:space="0" w:color="auto"/>
        <w:right w:val="none" w:sz="0" w:space="0" w:color="auto"/>
      </w:divBdr>
    </w:div>
    <w:div w:id="1701279831">
      <w:bodyDiv w:val="1"/>
      <w:marLeft w:val="0"/>
      <w:marRight w:val="0"/>
      <w:marTop w:val="0"/>
      <w:marBottom w:val="0"/>
      <w:divBdr>
        <w:top w:val="none" w:sz="0" w:space="0" w:color="auto"/>
        <w:left w:val="none" w:sz="0" w:space="0" w:color="auto"/>
        <w:bottom w:val="none" w:sz="0" w:space="0" w:color="auto"/>
        <w:right w:val="none" w:sz="0" w:space="0" w:color="auto"/>
      </w:divBdr>
    </w:div>
    <w:div w:id="1735008775">
      <w:bodyDiv w:val="1"/>
      <w:marLeft w:val="0"/>
      <w:marRight w:val="0"/>
      <w:marTop w:val="0"/>
      <w:marBottom w:val="0"/>
      <w:divBdr>
        <w:top w:val="none" w:sz="0" w:space="0" w:color="auto"/>
        <w:left w:val="none" w:sz="0" w:space="0" w:color="auto"/>
        <w:bottom w:val="none" w:sz="0" w:space="0" w:color="auto"/>
        <w:right w:val="none" w:sz="0" w:space="0" w:color="auto"/>
      </w:divBdr>
    </w:div>
    <w:div w:id="1736665979">
      <w:bodyDiv w:val="1"/>
      <w:marLeft w:val="0"/>
      <w:marRight w:val="0"/>
      <w:marTop w:val="0"/>
      <w:marBottom w:val="0"/>
      <w:divBdr>
        <w:top w:val="none" w:sz="0" w:space="0" w:color="auto"/>
        <w:left w:val="none" w:sz="0" w:space="0" w:color="auto"/>
        <w:bottom w:val="none" w:sz="0" w:space="0" w:color="auto"/>
        <w:right w:val="none" w:sz="0" w:space="0" w:color="auto"/>
      </w:divBdr>
    </w:div>
    <w:div w:id="1738475432">
      <w:bodyDiv w:val="1"/>
      <w:marLeft w:val="0"/>
      <w:marRight w:val="0"/>
      <w:marTop w:val="0"/>
      <w:marBottom w:val="0"/>
      <w:divBdr>
        <w:top w:val="none" w:sz="0" w:space="0" w:color="auto"/>
        <w:left w:val="none" w:sz="0" w:space="0" w:color="auto"/>
        <w:bottom w:val="none" w:sz="0" w:space="0" w:color="auto"/>
        <w:right w:val="none" w:sz="0" w:space="0" w:color="auto"/>
      </w:divBdr>
    </w:div>
    <w:div w:id="1740134131">
      <w:bodyDiv w:val="1"/>
      <w:marLeft w:val="0"/>
      <w:marRight w:val="0"/>
      <w:marTop w:val="0"/>
      <w:marBottom w:val="0"/>
      <w:divBdr>
        <w:top w:val="none" w:sz="0" w:space="0" w:color="auto"/>
        <w:left w:val="none" w:sz="0" w:space="0" w:color="auto"/>
        <w:bottom w:val="none" w:sz="0" w:space="0" w:color="auto"/>
        <w:right w:val="none" w:sz="0" w:space="0" w:color="auto"/>
      </w:divBdr>
    </w:div>
    <w:div w:id="1753969279">
      <w:bodyDiv w:val="1"/>
      <w:marLeft w:val="0"/>
      <w:marRight w:val="0"/>
      <w:marTop w:val="0"/>
      <w:marBottom w:val="0"/>
      <w:divBdr>
        <w:top w:val="none" w:sz="0" w:space="0" w:color="auto"/>
        <w:left w:val="none" w:sz="0" w:space="0" w:color="auto"/>
        <w:bottom w:val="none" w:sz="0" w:space="0" w:color="auto"/>
        <w:right w:val="none" w:sz="0" w:space="0" w:color="auto"/>
      </w:divBdr>
    </w:div>
    <w:div w:id="1810053213">
      <w:bodyDiv w:val="1"/>
      <w:marLeft w:val="0"/>
      <w:marRight w:val="0"/>
      <w:marTop w:val="0"/>
      <w:marBottom w:val="0"/>
      <w:divBdr>
        <w:top w:val="none" w:sz="0" w:space="0" w:color="auto"/>
        <w:left w:val="none" w:sz="0" w:space="0" w:color="auto"/>
        <w:bottom w:val="none" w:sz="0" w:space="0" w:color="auto"/>
        <w:right w:val="none" w:sz="0" w:space="0" w:color="auto"/>
      </w:divBdr>
    </w:div>
    <w:div w:id="1841963209">
      <w:bodyDiv w:val="1"/>
      <w:marLeft w:val="0"/>
      <w:marRight w:val="0"/>
      <w:marTop w:val="0"/>
      <w:marBottom w:val="0"/>
      <w:divBdr>
        <w:top w:val="none" w:sz="0" w:space="0" w:color="auto"/>
        <w:left w:val="none" w:sz="0" w:space="0" w:color="auto"/>
        <w:bottom w:val="none" w:sz="0" w:space="0" w:color="auto"/>
        <w:right w:val="none" w:sz="0" w:space="0" w:color="auto"/>
      </w:divBdr>
    </w:div>
    <w:div w:id="1852791274">
      <w:bodyDiv w:val="1"/>
      <w:marLeft w:val="0"/>
      <w:marRight w:val="0"/>
      <w:marTop w:val="0"/>
      <w:marBottom w:val="0"/>
      <w:divBdr>
        <w:top w:val="none" w:sz="0" w:space="0" w:color="auto"/>
        <w:left w:val="none" w:sz="0" w:space="0" w:color="auto"/>
        <w:bottom w:val="none" w:sz="0" w:space="0" w:color="auto"/>
        <w:right w:val="none" w:sz="0" w:space="0" w:color="auto"/>
      </w:divBdr>
    </w:div>
    <w:div w:id="1913153753">
      <w:bodyDiv w:val="1"/>
      <w:marLeft w:val="0"/>
      <w:marRight w:val="0"/>
      <w:marTop w:val="0"/>
      <w:marBottom w:val="0"/>
      <w:divBdr>
        <w:top w:val="none" w:sz="0" w:space="0" w:color="auto"/>
        <w:left w:val="none" w:sz="0" w:space="0" w:color="auto"/>
        <w:bottom w:val="none" w:sz="0" w:space="0" w:color="auto"/>
        <w:right w:val="none" w:sz="0" w:space="0" w:color="auto"/>
      </w:divBdr>
    </w:div>
    <w:div w:id="1932541033">
      <w:bodyDiv w:val="1"/>
      <w:marLeft w:val="0"/>
      <w:marRight w:val="0"/>
      <w:marTop w:val="0"/>
      <w:marBottom w:val="0"/>
      <w:divBdr>
        <w:top w:val="none" w:sz="0" w:space="0" w:color="auto"/>
        <w:left w:val="none" w:sz="0" w:space="0" w:color="auto"/>
        <w:bottom w:val="none" w:sz="0" w:space="0" w:color="auto"/>
        <w:right w:val="none" w:sz="0" w:space="0" w:color="auto"/>
      </w:divBdr>
    </w:div>
    <w:div w:id="2013071645">
      <w:bodyDiv w:val="1"/>
      <w:marLeft w:val="0"/>
      <w:marRight w:val="0"/>
      <w:marTop w:val="0"/>
      <w:marBottom w:val="0"/>
      <w:divBdr>
        <w:top w:val="none" w:sz="0" w:space="0" w:color="auto"/>
        <w:left w:val="none" w:sz="0" w:space="0" w:color="auto"/>
        <w:bottom w:val="none" w:sz="0" w:space="0" w:color="auto"/>
        <w:right w:val="none" w:sz="0" w:space="0" w:color="auto"/>
      </w:divBdr>
    </w:div>
    <w:div w:id="2025281354">
      <w:bodyDiv w:val="1"/>
      <w:marLeft w:val="0"/>
      <w:marRight w:val="0"/>
      <w:marTop w:val="0"/>
      <w:marBottom w:val="0"/>
      <w:divBdr>
        <w:top w:val="none" w:sz="0" w:space="0" w:color="auto"/>
        <w:left w:val="none" w:sz="0" w:space="0" w:color="auto"/>
        <w:bottom w:val="none" w:sz="0" w:space="0" w:color="auto"/>
        <w:right w:val="none" w:sz="0" w:space="0" w:color="auto"/>
      </w:divBdr>
    </w:div>
    <w:div w:id="2031447083">
      <w:bodyDiv w:val="1"/>
      <w:marLeft w:val="0"/>
      <w:marRight w:val="0"/>
      <w:marTop w:val="0"/>
      <w:marBottom w:val="0"/>
      <w:divBdr>
        <w:top w:val="none" w:sz="0" w:space="0" w:color="auto"/>
        <w:left w:val="none" w:sz="0" w:space="0" w:color="auto"/>
        <w:bottom w:val="none" w:sz="0" w:space="0" w:color="auto"/>
        <w:right w:val="none" w:sz="0" w:space="0" w:color="auto"/>
      </w:divBdr>
    </w:div>
    <w:div w:id="2039500248">
      <w:bodyDiv w:val="1"/>
      <w:marLeft w:val="0"/>
      <w:marRight w:val="0"/>
      <w:marTop w:val="0"/>
      <w:marBottom w:val="0"/>
      <w:divBdr>
        <w:top w:val="none" w:sz="0" w:space="0" w:color="auto"/>
        <w:left w:val="none" w:sz="0" w:space="0" w:color="auto"/>
        <w:bottom w:val="none" w:sz="0" w:space="0" w:color="auto"/>
        <w:right w:val="none" w:sz="0" w:space="0" w:color="auto"/>
      </w:divBdr>
    </w:div>
    <w:div w:id="2064866180">
      <w:bodyDiv w:val="1"/>
      <w:marLeft w:val="0"/>
      <w:marRight w:val="0"/>
      <w:marTop w:val="0"/>
      <w:marBottom w:val="0"/>
      <w:divBdr>
        <w:top w:val="none" w:sz="0" w:space="0" w:color="auto"/>
        <w:left w:val="none" w:sz="0" w:space="0" w:color="auto"/>
        <w:bottom w:val="none" w:sz="0" w:space="0" w:color="auto"/>
        <w:right w:val="none" w:sz="0" w:space="0" w:color="auto"/>
      </w:divBdr>
    </w:div>
    <w:div w:id="2066876998">
      <w:bodyDiv w:val="1"/>
      <w:marLeft w:val="0"/>
      <w:marRight w:val="0"/>
      <w:marTop w:val="0"/>
      <w:marBottom w:val="0"/>
      <w:divBdr>
        <w:top w:val="none" w:sz="0" w:space="0" w:color="auto"/>
        <w:left w:val="none" w:sz="0" w:space="0" w:color="auto"/>
        <w:bottom w:val="none" w:sz="0" w:space="0" w:color="auto"/>
        <w:right w:val="none" w:sz="0" w:space="0" w:color="auto"/>
      </w:divBdr>
    </w:div>
    <w:div w:id="2070884440">
      <w:bodyDiv w:val="1"/>
      <w:marLeft w:val="0"/>
      <w:marRight w:val="0"/>
      <w:marTop w:val="0"/>
      <w:marBottom w:val="0"/>
      <w:divBdr>
        <w:top w:val="none" w:sz="0" w:space="0" w:color="auto"/>
        <w:left w:val="none" w:sz="0" w:space="0" w:color="auto"/>
        <w:bottom w:val="none" w:sz="0" w:space="0" w:color="auto"/>
        <w:right w:val="none" w:sz="0" w:space="0" w:color="auto"/>
      </w:divBdr>
    </w:div>
    <w:div w:id="2076003096">
      <w:bodyDiv w:val="1"/>
      <w:marLeft w:val="0"/>
      <w:marRight w:val="0"/>
      <w:marTop w:val="0"/>
      <w:marBottom w:val="0"/>
      <w:divBdr>
        <w:top w:val="none" w:sz="0" w:space="0" w:color="auto"/>
        <w:left w:val="none" w:sz="0" w:space="0" w:color="auto"/>
        <w:bottom w:val="none" w:sz="0" w:space="0" w:color="auto"/>
        <w:right w:val="none" w:sz="0" w:space="0" w:color="auto"/>
      </w:divBdr>
    </w:div>
    <w:div w:id="2092923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9847-3659-4DA7-9371-E9575792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8976</TotalTime>
  <Pages>13</Pages>
  <Words>4439</Words>
  <Characters>26193</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dc:description/>
  <cp:lastModifiedBy>Eliška Rubanová</cp:lastModifiedBy>
  <cp:revision>604</cp:revision>
  <cp:lastPrinted>2022-11-07T12:47:00Z</cp:lastPrinted>
  <dcterms:created xsi:type="dcterms:W3CDTF">2021-11-22T08:31:00Z</dcterms:created>
  <dcterms:modified xsi:type="dcterms:W3CDTF">2022-11-23T11:36:00Z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