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FD6" w:rsidRPr="008A7816" w:rsidRDefault="00490FD6" w:rsidP="00490FD6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5A8FF78D" wp14:editId="6018BE4D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490FD6" w:rsidRPr="00F649E9" w:rsidRDefault="00490FD6" w:rsidP="00490FD6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490FD6" w:rsidRPr="00F649E9" w:rsidRDefault="00490FD6" w:rsidP="00490FD6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518 697 401, fax</w:t>
      </w:r>
      <w:r w:rsidRPr="00F649E9">
        <w:rPr>
          <w:sz w:val="22"/>
          <w:szCs w:val="20"/>
        </w:rPr>
        <w:t>: 518  614 097</w:t>
      </w:r>
    </w:p>
    <w:p w:rsidR="00490FD6" w:rsidRPr="00B50AA2" w:rsidRDefault="00490FD6" w:rsidP="00490FD6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490FD6" w:rsidRPr="00F649E9" w:rsidRDefault="00490FD6" w:rsidP="00490FD6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490FD6" w:rsidRPr="005F7B23" w:rsidRDefault="00490FD6" w:rsidP="00637C47">
      <w:pPr>
        <w:spacing w:line="360" w:lineRule="auto"/>
        <w:rPr>
          <w:rFonts w:ascii="Arial" w:hAnsi="Arial" w:cs="Arial"/>
        </w:rPr>
      </w:pPr>
    </w:p>
    <w:p w:rsidR="00371AA9" w:rsidRPr="005F7B23" w:rsidRDefault="005F7B23">
      <w:pPr>
        <w:rPr>
          <w:rFonts w:ascii="Arial" w:hAnsi="Arial" w:cs="Arial"/>
          <w:b/>
          <w:sz w:val="36"/>
        </w:rPr>
      </w:pPr>
      <w:r w:rsidRPr="005F7B23">
        <w:rPr>
          <w:rFonts w:ascii="Arial" w:hAnsi="Arial" w:cs="Arial"/>
          <w:b/>
          <w:sz w:val="36"/>
        </w:rPr>
        <w:t>Obyvatelé Kyjova si zabruslí. Už letos v zimě</w:t>
      </w:r>
    </w:p>
    <w:p w:rsidR="005F7B23" w:rsidRDefault="005F7B23" w:rsidP="00637C47">
      <w:pPr>
        <w:spacing w:line="360" w:lineRule="auto"/>
        <w:rPr>
          <w:rFonts w:ascii="Arial" w:hAnsi="Arial" w:cs="Arial"/>
          <w:b/>
        </w:rPr>
      </w:pPr>
    </w:p>
    <w:p w:rsidR="005F7B23" w:rsidRPr="005F7B23" w:rsidRDefault="005F5C61" w:rsidP="00953AA8">
      <w:pPr>
        <w:spacing w:line="36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</w:rPr>
        <w:t>Zastupitelstvo města, ale i obyvatelé Kyjova mají</w:t>
      </w:r>
      <w:r w:rsidR="005F7B23">
        <w:rPr>
          <w:rFonts w:ascii="Arial" w:hAnsi="Arial" w:cs="Arial"/>
          <w:b/>
        </w:rPr>
        <w:t xml:space="preserve"> jasno. Už tuto zimu odzkouší místní občané ledovou plochu. Zatím však město mobilní kluziště jen zapůjčí. Zjistí tak zájem, ale i technické možnosti, které jsou pro zimní sportování potřeba. V areálu kyjovského stadionu tak od prosince do února vyroste </w:t>
      </w:r>
      <w:r w:rsidR="00953AA8">
        <w:rPr>
          <w:rFonts w:ascii="Arial" w:hAnsi="Arial" w:cs="Arial"/>
          <w:b/>
        </w:rPr>
        <w:t>kluziště</w:t>
      </w:r>
      <w:r w:rsidR="005F7B23">
        <w:rPr>
          <w:rFonts w:ascii="Arial" w:hAnsi="Arial" w:cs="Arial"/>
          <w:b/>
        </w:rPr>
        <w:t xml:space="preserve"> o </w:t>
      </w:r>
      <w:r w:rsidR="00953AA8">
        <w:rPr>
          <w:rFonts w:ascii="Arial" w:hAnsi="Arial" w:cs="Arial"/>
          <w:b/>
        </w:rPr>
        <w:t xml:space="preserve">velikosti </w:t>
      </w:r>
      <w:r w:rsidR="005F7B23">
        <w:rPr>
          <w:rFonts w:ascii="Arial" w:hAnsi="Arial" w:cs="Arial"/>
          <w:b/>
        </w:rPr>
        <w:t xml:space="preserve">přibližně </w:t>
      </w:r>
      <w:r w:rsidR="00953AA8">
        <w:rPr>
          <w:rFonts w:ascii="Arial" w:hAnsi="Arial" w:cs="Arial"/>
          <w:b/>
        </w:rPr>
        <w:t>šest set metrů čtverečních.</w:t>
      </w:r>
    </w:p>
    <w:p w:rsidR="00953AA8" w:rsidRDefault="00953AA8" w:rsidP="00953AA8">
      <w:pPr>
        <w:jc w:val="both"/>
        <w:rPr>
          <w:rFonts w:ascii="Arial" w:hAnsi="Arial" w:cs="Arial"/>
        </w:rPr>
      </w:pPr>
    </w:p>
    <w:p w:rsidR="00953AA8" w:rsidRDefault="00953AA8" w:rsidP="00953AA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43E7">
        <w:rPr>
          <w:rFonts w:ascii="Arial" w:hAnsi="Arial" w:cs="Arial"/>
        </w:rPr>
        <w:t>Dlouhé debaty o vzhledu, velikosti, funkčnosti, ale i umístění nového kluziště přiměly kyjovské vedení k výslednému usnesení. Zastupitelstvo se tak rozhodlo, že ledovou plochu v letošním roce místní obyvatelé jen otestují. „</w:t>
      </w:r>
      <w:r w:rsidR="005F5C61">
        <w:rPr>
          <w:rFonts w:ascii="Arial" w:hAnsi="Arial" w:cs="Arial"/>
        </w:rPr>
        <w:t xml:space="preserve">Odsouhlasili jsme </w:t>
      </w:r>
      <w:r w:rsidR="001F43E7">
        <w:rPr>
          <w:rFonts w:ascii="Arial" w:hAnsi="Arial" w:cs="Arial"/>
        </w:rPr>
        <w:t xml:space="preserve">mobilní variantu hřiště, kterou však na letošní rok zatím jen vypůjčíme,“ uvedl starosta města Kyjova František </w:t>
      </w:r>
      <w:proofErr w:type="spellStart"/>
      <w:r w:rsidR="001F43E7">
        <w:rPr>
          <w:rFonts w:ascii="Arial" w:hAnsi="Arial" w:cs="Arial"/>
        </w:rPr>
        <w:t>Lukl</w:t>
      </w:r>
      <w:proofErr w:type="spellEnd"/>
      <w:r w:rsidR="001F43E7">
        <w:rPr>
          <w:rFonts w:ascii="Arial" w:hAnsi="Arial" w:cs="Arial"/>
        </w:rPr>
        <w:t xml:space="preserve">, podle kterého se tak snadněji zjistí, </w:t>
      </w:r>
      <w:r w:rsidR="000E42BB">
        <w:rPr>
          <w:rFonts w:ascii="Arial" w:hAnsi="Arial" w:cs="Arial"/>
        </w:rPr>
        <w:t xml:space="preserve">nejenom </w:t>
      </w:r>
      <w:r w:rsidR="001F43E7">
        <w:rPr>
          <w:rFonts w:ascii="Arial" w:hAnsi="Arial" w:cs="Arial"/>
        </w:rPr>
        <w:t>jak velký je o zimní sport zájem</w:t>
      </w:r>
      <w:r w:rsidR="000E42BB">
        <w:rPr>
          <w:rFonts w:ascii="Arial" w:hAnsi="Arial" w:cs="Arial"/>
        </w:rPr>
        <w:t xml:space="preserve">, ale i jaké technické podmínky </w:t>
      </w:r>
      <w:r w:rsidR="005F5C61">
        <w:rPr>
          <w:rFonts w:ascii="Arial" w:hAnsi="Arial" w:cs="Arial"/>
        </w:rPr>
        <w:t>budou v budoucnu</w:t>
      </w:r>
      <w:r w:rsidR="000E42BB">
        <w:rPr>
          <w:rFonts w:ascii="Arial" w:hAnsi="Arial" w:cs="Arial"/>
        </w:rPr>
        <w:t xml:space="preserve"> potřeba zabezpečit.</w:t>
      </w:r>
      <w:bookmarkStart w:id="0" w:name="_GoBack"/>
      <w:bookmarkEnd w:id="0"/>
    </w:p>
    <w:p w:rsidR="000E42BB" w:rsidRDefault="000E42BB" w:rsidP="00953AA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 přes výběr z několika variant se zastupitelé rozhodli vytvořit hřiště </w:t>
      </w:r>
      <w:r w:rsidR="008D65EC">
        <w:rPr>
          <w:rFonts w:ascii="Arial" w:hAnsi="Arial" w:cs="Arial"/>
        </w:rPr>
        <w:t xml:space="preserve">v areálu kyjovského stadionu. „Domluvili jsme se však, že kluziště o rozměru přibližně třicet krát dvacet metrů, vyroste mimo hřiště na nohejbal tak, aby nezasáhlo do aktivit nohejbalového klubu,“ informoval František </w:t>
      </w:r>
      <w:proofErr w:type="spellStart"/>
      <w:r w:rsidR="008D65EC">
        <w:rPr>
          <w:rFonts w:ascii="Arial" w:hAnsi="Arial" w:cs="Arial"/>
        </w:rPr>
        <w:t>Lukl</w:t>
      </w:r>
      <w:proofErr w:type="spellEnd"/>
      <w:r w:rsidR="008D65EC">
        <w:rPr>
          <w:rFonts w:ascii="Arial" w:hAnsi="Arial" w:cs="Arial"/>
        </w:rPr>
        <w:t>. Mobilní hřiště, které budou moci zájemci o bruslení vyzkoušet od prosince do února, zaplatí město ze svého rozpočtu. „Na tuto novinku jsme vyčlenili část v rozpočtu. Maximálně však na kluziště půjdou tři miliony korun,“ vypočítal starosta města Kyjova.</w:t>
      </w:r>
    </w:p>
    <w:p w:rsidR="008D65EC" w:rsidRPr="00953AA8" w:rsidRDefault="008D65EC" w:rsidP="00953AA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Vlastní hřiště by tak město koupilo až v následujících letech. „Tím, že nejprve hřiště odzkoušíme, zjistíme všechny potřebné informace, které nám pomohou při budoucím rozhodování o pořízení vlastního kluziště. Budeme tak vědět, jestli se lidé o bruslení zajímají, ale také jak velké je potřebné zázemí</w:t>
      </w:r>
      <w:r w:rsidR="00637C47">
        <w:rPr>
          <w:rFonts w:ascii="Arial" w:hAnsi="Arial" w:cs="Arial"/>
        </w:rPr>
        <w:t xml:space="preserve"> či samotný rozměr hřiště,“ dodal František </w:t>
      </w:r>
      <w:proofErr w:type="spellStart"/>
      <w:r w:rsidR="00637C47">
        <w:rPr>
          <w:rFonts w:ascii="Arial" w:hAnsi="Arial" w:cs="Arial"/>
        </w:rPr>
        <w:t>Lukl</w:t>
      </w:r>
      <w:proofErr w:type="spellEnd"/>
      <w:r w:rsidR="00637C47">
        <w:rPr>
          <w:rFonts w:ascii="Arial" w:hAnsi="Arial" w:cs="Arial"/>
        </w:rPr>
        <w:t>.</w:t>
      </w:r>
    </w:p>
    <w:sectPr w:rsidR="008D65EC" w:rsidRPr="00953AA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877" w:rsidRDefault="006F0877" w:rsidP="00953AA8">
      <w:r>
        <w:separator/>
      </w:r>
    </w:p>
  </w:endnote>
  <w:endnote w:type="continuationSeparator" w:id="0">
    <w:p w:rsidR="006F0877" w:rsidRDefault="006F0877" w:rsidP="0095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AA8" w:rsidRPr="00267861" w:rsidRDefault="00953AA8" w:rsidP="00953AA8">
    <w:pPr>
      <w:rPr>
        <w:noProof/>
        <w:sz w:val="20"/>
        <w:szCs w:val="20"/>
      </w:rPr>
    </w:pPr>
    <w:r w:rsidRPr="00267861">
      <w:rPr>
        <w:noProof/>
        <w:sz w:val="20"/>
        <w:szCs w:val="20"/>
      </w:rPr>
      <w:t>Barbora Vajčnerová</w:t>
    </w:r>
  </w:p>
  <w:p w:rsidR="00953AA8" w:rsidRPr="00267861" w:rsidRDefault="00953AA8" w:rsidP="00953AA8">
    <w:pPr>
      <w:rPr>
        <w:noProof/>
        <w:sz w:val="20"/>
        <w:szCs w:val="20"/>
      </w:rPr>
    </w:pPr>
    <w:r w:rsidRPr="00267861">
      <w:rPr>
        <w:noProof/>
        <w:sz w:val="20"/>
        <w:szCs w:val="20"/>
      </w:rPr>
      <w:t>Masarykovo náměstí 30</w:t>
    </w:r>
  </w:p>
  <w:p w:rsidR="00953AA8" w:rsidRPr="00267861" w:rsidRDefault="00953AA8" w:rsidP="00953AA8">
    <w:pPr>
      <w:rPr>
        <w:noProof/>
        <w:sz w:val="20"/>
        <w:szCs w:val="20"/>
      </w:rPr>
    </w:pPr>
    <w:r w:rsidRPr="00267861">
      <w:rPr>
        <w:noProof/>
        <w:sz w:val="20"/>
        <w:szCs w:val="20"/>
      </w:rPr>
      <w:t>697 01 Kyjov</w:t>
    </w:r>
  </w:p>
  <w:p w:rsidR="00953AA8" w:rsidRPr="00267861" w:rsidRDefault="00953AA8" w:rsidP="00953AA8">
    <w:pPr>
      <w:rPr>
        <w:noProof/>
        <w:sz w:val="20"/>
        <w:szCs w:val="20"/>
      </w:rPr>
    </w:pPr>
    <w:r w:rsidRPr="00267861">
      <w:rPr>
        <w:noProof/>
        <w:sz w:val="20"/>
        <w:szCs w:val="20"/>
      </w:rPr>
      <w:t>Tel.: +420 518 697 418</w:t>
    </w:r>
  </w:p>
  <w:p w:rsidR="00953AA8" w:rsidRPr="00267861" w:rsidRDefault="00953AA8" w:rsidP="00953AA8">
    <w:pPr>
      <w:rPr>
        <w:noProof/>
        <w:sz w:val="20"/>
        <w:szCs w:val="20"/>
      </w:rPr>
    </w:pPr>
    <w:r w:rsidRPr="00267861">
      <w:rPr>
        <w:noProof/>
        <w:sz w:val="20"/>
        <w:szCs w:val="20"/>
      </w:rPr>
      <w:t>Mob.: +420 778 722 933</w:t>
    </w:r>
  </w:p>
  <w:p w:rsidR="00953AA8" w:rsidRPr="00953AA8" w:rsidRDefault="00953AA8" w:rsidP="00953AA8">
    <w:pPr>
      <w:rPr>
        <w:noProof/>
        <w:sz w:val="20"/>
        <w:szCs w:val="20"/>
      </w:rPr>
    </w:pPr>
    <w:r w:rsidRPr="00267861">
      <w:rPr>
        <w:noProof/>
        <w:sz w:val="20"/>
        <w:szCs w:val="20"/>
      </w:rPr>
      <w:t>b.vajcnerova@mukyjov.cz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877" w:rsidRDefault="006F0877" w:rsidP="00953AA8">
      <w:r>
        <w:separator/>
      </w:r>
    </w:p>
  </w:footnote>
  <w:footnote w:type="continuationSeparator" w:id="0">
    <w:p w:rsidR="006F0877" w:rsidRDefault="006F0877" w:rsidP="00953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D6"/>
    <w:rsid w:val="00080323"/>
    <w:rsid w:val="000E42BB"/>
    <w:rsid w:val="001F43E7"/>
    <w:rsid w:val="00490FD6"/>
    <w:rsid w:val="005F3D1D"/>
    <w:rsid w:val="005F5C61"/>
    <w:rsid w:val="005F7B23"/>
    <w:rsid w:val="00637C47"/>
    <w:rsid w:val="006F0877"/>
    <w:rsid w:val="008D65EC"/>
    <w:rsid w:val="00953AA8"/>
    <w:rsid w:val="00B373E8"/>
    <w:rsid w:val="00DC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878E8-595F-465F-8776-9B330EFB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3A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A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3A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3AA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3</cp:revision>
  <dcterms:created xsi:type="dcterms:W3CDTF">2015-05-13T07:06:00Z</dcterms:created>
  <dcterms:modified xsi:type="dcterms:W3CDTF">2015-05-13T07:23:00Z</dcterms:modified>
</cp:coreProperties>
</file>