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14" w:rsidRPr="008A7816" w:rsidRDefault="001B2B14" w:rsidP="001B2B14">
      <w:pPr>
        <w:spacing w:after="0" w:line="240" w:lineRule="auto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51375586" wp14:editId="52D8D97C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1B2B14" w:rsidRDefault="001B2B14" w:rsidP="001B2B14">
      <w:pPr>
        <w:spacing w:after="0" w:line="240" w:lineRule="auto"/>
        <w:rPr>
          <w:szCs w:val="20"/>
        </w:rPr>
      </w:pPr>
      <w:r>
        <w:rPr>
          <w:szCs w:val="20"/>
        </w:rPr>
        <w:t>Masarykovo nám. 30, 697 01 Kyjov</w:t>
      </w:r>
    </w:p>
    <w:p w:rsidR="001B2B14" w:rsidRDefault="001B2B14" w:rsidP="001B2B14">
      <w:pPr>
        <w:spacing w:after="0" w:line="240" w:lineRule="auto"/>
        <w:rPr>
          <w:szCs w:val="20"/>
        </w:rPr>
      </w:pPr>
      <w:r>
        <w:rPr>
          <w:szCs w:val="20"/>
        </w:rPr>
        <w:t>Tel.: 518 697 401, fax</w:t>
      </w:r>
      <w:r w:rsidRPr="00F649E9">
        <w:rPr>
          <w:szCs w:val="20"/>
        </w:rPr>
        <w:t>: 518  614</w:t>
      </w:r>
      <w:r>
        <w:rPr>
          <w:szCs w:val="20"/>
        </w:rPr>
        <w:t> </w:t>
      </w:r>
      <w:r w:rsidRPr="00F649E9">
        <w:rPr>
          <w:szCs w:val="20"/>
        </w:rPr>
        <w:t>097</w:t>
      </w:r>
    </w:p>
    <w:p w:rsidR="001B2B14" w:rsidRPr="00AD6739" w:rsidRDefault="001B2B14" w:rsidP="001B2B14">
      <w:pPr>
        <w:spacing w:after="0" w:line="240" w:lineRule="auto"/>
        <w:rPr>
          <w:szCs w:val="20"/>
        </w:rPr>
      </w:pPr>
      <w:r>
        <w:rPr>
          <w:szCs w:val="20"/>
        </w:rPr>
        <w:t>e-mail: urad@mukyjov.cz</w:t>
      </w:r>
    </w:p>
    <w:p w:rsidR="001B2B14" w:rsidRPr="00F649E9" w:rsidRDefault="001B2B14" w:rsidP="00FF4AC2">
      <w:pPr>
        <w:pBdr>
          <w:bottom w:val="single" w:sz="12" w:space="1" w:color="auto"/>
        </w:pBdr>
        <w:spacing w:after="0"/>
        <w:ind w:hanging="2880"/>
        <w:rPr>
          <w:b/>
          <w:sz w:val="6"/>
          <w:szCs w:val="20"/>
        </w:rPr>
      </w:pPr>
    </w:p>
    <w:p w:rsidR="001B2B14" w:rsidRDefault="001B2B14" w:rsidP="00FF4AC2">
      <w:pPr>
        <w:spacing w:after="0" w:line="276" w:lineRule="auto"/>
        <w:jc w:val="both"/>
        <w:rPr>
          <w:rFonts w:ascii="Arial" w:hAnsi="Arial" w:cs="Arial"/>
          <w:b/>
          <w:sz w:val="14"/>
          <w:u w:val="single"/>
        </w:rPr>
      </w:pPr>
    </w:p>
    <w:p w:rsidR="006A2699" w:rsidRDefault="006A2699" w:rsidP="00FF4AC2">
      <w:pPr>
        <w:spacing w:after="0" w:line="276" w:lineRule="auto"/>
        <w:jc w:val="both"/>
        <w:rPr>
          <w:rFonts w:ascii="Arial" w:hAnsi="Arial" w:cs="Arial"/>
          <w:b/>
          <w:sz w:val="14"/>
          <w:u w:val="single"/>
        </w:rPr>
      </w:pPr>
    </w:p>
    <w:p w:rsidR="001B2B14" w:rsidRDefault="001B2B14" w:rsidP="00FF4AC2">
      <w:pPr>
        <w:spacing w:after="0" w:line="276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Nový plot zvýší na hřišti bezpečnost</w:t>
      </w:r>
    </w:p>
    <w:p w:rsidR="001B2B14" w:rsidRPr="000541BE" w:rsidRDefault="001B2B14" w:rsidP="00FF4AC2">
      <w:pPr>
        <w:spacing w:after="0" w:line="276" w:lineRule="auto"/>
        <w:jc w:val="both"/>
        <w:rPr>
          <w:rFonts w:ascii="Arial" w:hAnsi="Arial" w:cs="Arial"/>
          <w:b/>
          <w:sz w:val="12"/>
          <w:u w:val="single"/>
        </w:rPr>
      </w:pPr>
    </w:p>
    <w:p w:rsidR="00235E7E" w:rsidRPr="00B5429D" w:rsidRDefault="006A2699" w:rsidP="000541B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Nový povrch </w:t>
      </w:r>
      <w:r w:rsidR="00235E7E">
        <w:rPr>
          <w:rFonts w:ascii="Arial" w:hAnsi="Arial" w:cs="Arial"/>
          <w:b/>
          <w:sz w:val="24"/>
        </w:rPr>
        <w:t>hřiště na</w:t>
      </w:r>
      <w:r w:rsidR="00EC138B">
        <w:rPr>
          <w:rFonts w:ascii="Arial" w:hAnsi="Arial" w:cs="Arial"/>
          <w:b/>
          <w:sz w:val="24"/>
        </w:rPr>
        <w:t xml:space="preserve"> ulici Brandlova v Kyjově doplnilo</w:t>
      </w:r>
      <w:r w:rsidR="00235E7E">
        <w:rPr>
          <w:rFonts w:ascii="Arial" w:hAnsi="Arial" w:cs="Arial"/>
          <w:b/>
          <w:sz w:val="24"/>
        </w:rPr>
        <w:t xml:space="preserve"> </w:t>
      </w:r>
      <w:r w:rsidR="00EC138B">
        <w:rPr>
          <w:rFonts w:ascii="Arial" w:hAnsi="Arial" w:cs="Arial"/>
          <w:b/>
          <w:sz w:val="24"/>
        </w:rPr>
        <w:t>před</w:t>
      </w:r>
      <w:r w:rsidR="00235E7E">
        <w:rPr>
          <w:rFonts w:ascii="Arial" w:hAnsi="Arial" w:cs="Arial"/>
          <w:b/>
          <w:sz w:val="24"/>
        </w:rPr>
        <w:t xml:space="preserve"> konce</w:t>
      </w:r>
      <w:r w:rsidR="00EC138B">
        <w:rPr>
          <w:rFonts w:ascii="Arial" w:hAnsi="Arial" w:cs="Arial"/>
          <w:b/>
          <w:sz w:val="24"/>
        </w:rPr>
        <w:t>m</w:t>
      </w:r>
      <w:r w:rsidR="00235E7E">
        <w:rPr>
          <w:rFonts w:ascii="Arial" w:hAnsi="Arial" w:cs="Arial"/>
          <w:b/>
          <w:sz w:val="24"/>
        </w:rPr>
        <w:t xml:space="preserve"> měsíce dubna i nové oplocení. To má za úkol především zvýšit bezpečnost dětí a mládeže, kteří hřiště navštěvují. Stavba, která začala před necelými dvěma měsíci</w:t>
      </w:r>
      <w:r w:rsidR="00B5429D">
        <w:rPr>
          <w:rFonts w:ascii="Arial" w:hAnsi="Arial" w:cs="Arial"/>
          <w:b/>
          <w:sz w:val="24"/>
        </w:rPr>
        <w:t>, tak byla</w:t>
      </w:r>
      <w:r w:rsidR="00235E7E">
        <w:rPr>
          <w:rFonts w:ascii="Arial" w:hAnsi="Arial" w:cs="Arial"/>
          <w:b/>
          <w:sz w:val="24"/>
        </w:rPr>
        <w:t xml:space="preserve"> předána zpět do rukou města už </w:t>
      </w:r>
      <w:r w:rsidR="00B5429D">
        <w:rPr>
          <w:rFonts w:ascii="Arial" w:hAnsi="Arial" w:cs="Arial"/>
          <w:b/>
          <w:sz w:val="24"/>
        </w:rPr>
        <w:t>předposlední dubnové úterý (20. 4. 2015).</w:t>
      </w:r>
      <w:r w:rsidR="00B5429D">
        <w:rPr>
          <w:rFonts w:ascii="Arial" w:hAnsi="Arial" w:cs="Arial"/>
          <w:b/>
          <w:sz w:val="14"/>
        </w:rPr>
        <w:t xml:space="preserve"> </w:t>
      </w:r>
    </w:p>
    <w:p w:rsidR="00235E7E" w:rsidRDefault="00235E7E" w:rsidP="006A269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F155BA">
        <w:rPr>
          <w:rFonts w:ascii="Arial" w:hAnsi="Arial" w:cs="Arial"/>
          <w:sz w:val="24"/>
        </w:rPr>
        <w:t>Několik m</w:t>
      </w:r>
      <w:r w:rsidR="006A2699">
        <w:rPr>
          <w:rFonts w:ascii="Arial" w:hAnsi="Arial" w:cs="Arial"/>
          <w:sz w:val="24"/>
        </w:rPr>
        <w:t xml:space="preserve">etrů nového plotu má na </w:t>
      </w:r>
      <w:r w:rsidR="00F155BA">
        <w:rPr>
          <w:rFonts w:ascii="Arial" w:hAnsi="Arial" w:cs="Arial"/>
          <w:sz w:val="24"/>
        </w:rPr>
        <w:t xml:space="preserve">hřišti v kyjovské ulici Brandlova především zajistit větší bezpečnost dětí. „Když si děti hrály, často se stalo, že musely například pro míč utíkat až k přilehlé silnici. Právě nové oplocení by tomuto mělo zabránit,“ uvedla vedoucí odboru majetku městského úřadu Kyjov Markéta Pírková, podle které se díky novince zlepší i možnosti užívání hřiště. Hřiště, o rozměrech téměř patnáct krát dvaadvacet metrů, už v loňském roce získalo novou tvář. </w:t>
      </w:r>
      <w:r w:rsidR="00B5429D">
        <w:rPr>
          <w:rFonts w:ascii="Arial" w:hAnsi="Arial" w:cs="Arial"/>
          <w:sz w:val="24"/>
        </w:rPr>
        <w:t xml:space="preserve">„Minulý rok </w:t>
      </w:r>
      <w:r w:rsidR="006A2699">
        <w:rPr>
          <w:rFonts w:ascii="Arial" w:hAnsi="Arial" w:cs="Arial"/>
          <w:sz w:val="24"/>
        </w:rPr>
        <w:t xml:space="preserve">totiž přinesl </w:t>
      </w:r>
      <w:r w:rsidR="00F155BA">
        <w:rPr>
          <w:rFonts w:ascii="Arial" w:hAnsi="Arial" w:cs="Arial"/>
          <w:sz w:val="24"/>
        </w:rPr>
        <w:t xml:space="preserve">areálu </w:t>
      </w:r>
      <w:r w:rsidR="00B5429D">
        <w:rPr>
          <w:rFonts w:ascii="Arial" w:hAnsi="Arial" w:cs="Arial"/>
          <w:sz w:val="24"/>
        </w:rPr>
        <w:t xml:space="preserve">na ulici Brandlova </w:t>
      </w:r>
      <w:r w:rsidR="00F155BA">
        <w:rPr>
          <w:rFonts w:ascii="Arial" w:hAnsi="Arial" w:cs="Arial"/>
          <w:sz w:val="24"/>
        </w:rPr>
        <w:t xml:space="preserve">kompletně nový </w:t>
      </w:r>
      <w:r w:rsidR="00B5429D">
        <w:rPr>
          <w:rFonts w:ascii="Arial" w:hAnsi="Arial" w:cs="Arial"/>
          <w:sz w:val="24"/>
        </w:rPr>
        <w:t xml:space="preserve">umělý </w:t>
      </w:r>
      <w:r w:rsidR="00F155BA">
        <w:rPr>
          <w:rFonts w:ascii="Arial" w:hAnsi="Arial" w:cs="Arial"/>
          <w:sz w:val="24"/>
        </w:rPr>
        <w:t>povrch</w:t>
      </w:r>
      <w:r w:rsidR="00B5429D">
        <w:rPr>
          <w:rFonts w:ascii="Arial" w:hAnsi="Arial" w:cs="Arial"/>
          <w:sz w:val="24"/>
        </w:rPr>
        <w:t>,</w:t>
      </w:r>
      <w:r w:rsidR="00F155BA">
        <w:rPr>
          <w:rFonts w:ascii="Arial" w:hAnsi="Arial" w:cs="Arial"/>
          <w:sz w:val="24"/>
        </w:rPr>
        <w:t>“ informovala Markéta Pírková.</w:t>
      </w:r>
    </w:p>
    <w:p w:rsidR="00F155BA" w:rsidRDefault="00F155BA" w:rsidP="006A269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Nové oplocení, které kolem hřiště vyrostlo za necelé dva</w:t>
      </w:r>
      <w:r w:rsidR="00B5429D">
        <w:rPr>
          <w:rFonts w:ascii="Arial" w:hAnsi="Arial" w:cs="Arial"/>
          <w:sz w:val="24"/>
        </w:rPr>
        <w:t xml:space="preserve"> měsíce práce</w:t>
      </w:r>
      <w:r w:rsidR="000541BE">
        <w:rPr>
          <w:rFonts w:ascii="Arial" w:hAnsi="Arial" w:cs="Arial"/>
          <w:sz w:val="24"/>
        </w:rPr>
        <w:t xml:space="preserve"> a bylo tak předáno ještě před vypršením stanoveného termínu</w:t>
      </w:r>
      <w:r w:rsidR="00B5429D">
        <w:rPr>
          <w:rFonts w:ascii="Arial" w:hAnsi="Arial" w:cs="Arial"/>
          <w:sz w:val="24"/>
        </w:rPr>
        <w:t xml:space="preserve">, tak pomyslně </w:t>
      </w:r>
      <w:r>
        <w:rPr>
          <w:rFonts w:ascii="Arial" w:hAnsi="Arial" w:cs="Arial"/>
          <w:sz w:val="24"/>
        </w:rPr>
        <w:t>doplní loňskou rekonstrukci. „Práce z</w:t>
      </w:r>
      <w:r w:rsidR="000541BE">
        <w:rPr>
          <w:rFonts w:ascii="Arial" w:hAnsi="Arial" w:cs="Arial"/>
          <w:sz w:val="24"/>
        </w:rPr>
        <w:t>ačaly přibližně začátkem března a měly být hotové do konce dubna, což se stihlo</w:t>
      </w:r>
      <w:r>
        <w:rPr>
          <w:rFonts w:ascii="Arial" w:hAnsi="Arial" w:cs="Arial"/>
          <w:sz w:val="24"/>
        </w:rPr>
        <w:t xml:space="preserve">,“ prozradila vedoucí odboru majetku, podle které padlo na nový bezpečnostní prvek několik desítek tisíc z rozpočtu města Kyjova. „Za oplocení areálu zaplatilo město přibližně sto padesát tisíc korun,“ vypočítala </w:t>
      </w:r>
      <w:r w:rsidR="00FF4AC2">
        <w:rPr>
          <w:rFonts w:ascii="Arial" w:hAnsi="Arial" w:cs="Arial"/>
          <w:sz w:val="24"/>
        </w:rPr>
        <w:t>Markéta Pírková.</w:t>
      </w:r>
    </w:p>
    <w:p w:rsidR="006A2699" w:rsidRDefault="00FF4AC2" w:rsidP="000541B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 přesto</w:t>
      </w:r>
      <w:r w:rsidR="000541BE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že </w:t>
      </w:r>
      <w:r w:rsidR="000541BE">
        <w:rPr>
          <w:rFonts w:ascii="Arial" w:hAnsi="Arial" w:cs="Arial"/>
          <w:sz w:val="24"/>
        </w:rPr>
        <w:t xml:space="preserve">okolo celého </w:t>
      </w:r>
      <w:r>
        <w:rPr>
          <w:rFonts w:ascii="Arial" w:hAnsi="Arial" w:cs="Arial"/>
          <w:sz w:val="24"/>
        </w:rPr>
        <w:t>areál</w:t>
      </w:r>
      <w:r w:rsidR="000541BE">
        <w:rPr>
          <w:rFonts w:ascii="Arial" w:hAnsi="Arial" w:cs="Arial"/>
          <w:sz w:val="24"/>
        </w:rPr>
        <w:t>u,</w:t>
      </w:r>
      <w:r>
        <w:rPr>
          <w:rFonts w:ascii="Arial" w:hAnsi="Arial" w:cs="Arial"/>
          <w:sz w:val="24"/>
        </w:rPr>
        <w:t xml:space="preserve"> o rozloze necelých tři sta dvanácti metrů čtverečních</w:t>
      </w:r>
      <w:r w:rsidR="000541BE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0541BE">
        <w:rPr>
          <w:rFonts w:ascii="Arial" w:hAnsi="Arial" w:cs="Arial"/>
          <w:sz w:val="24"/>
        </w:rPr>
        <w:t>vzniklo nové oplocení</w:t>
      </w:r>
      <w:r>
        <w:rPr>
          <w:rFonts w:ascii="Arial" w:hAnsi="Arial" w:cs="Arial"/>
          <w:sz w:val="24"/>
        </w:rPr>
        <w:t>, na jeho využívání a návštěvních pod</w:t>
      </w:r>
      <w:r w:rsidR="006A2699">
        <w:rPr>
          <w:rFonts w:ascii="Arial" w:hAnsi="Arial" w:cs="Arial"/>
          <w:sz w:val="24"/>
        </w:rPr>
        <w:t>mínkách se nic nezmění. „H</w:t>
      </w:r>
      <w:r>
        <w:rPr>
          <w:rFonts w:ascii="Arial" w:hAnsi="Arial" w:cs="Arial"/>
          <w:sz w:val="24"/>
        </w:rPr>
        <w:t xml:space="preserve">řiště bude plně přístupné všem zájemcům, stejně jak tomu bylo dosud. Nemáme v plánu, že by se kvůli novému oplocení začal herní areál zavírat, nebo že by jen určené hodiny využívání,“ informoval starosta města František </w:t>
      </w:r>
      <w:proofErr w:type="spellStart"/>
      <w:r>
        <w:rPr>
          <w:rFonts w:ascii="Arial" w:hAnsi="Arial" w:cs="Arial"/>
          <w:sz w:val="24"/>
        </w:rPr>
        <w:t>Luk</w:t>
      </w:r>
      <w:r w:rsidR="000541BE">
        <w:rPr>
          <w:rFonts w:ascii="Arial" w:hAnsi="Arial" w:cs="Arial"/>
          <w:sz w:val="24"/>
        </w:rPr>
        <w:t>l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0541BE" w:rsidRPr="00BB791A" w:rsidRDefault="000541BE" w:rsidP="000541BE">
      <w:pPr>
        <w:spacing w:after="0" w:line="240" w:lineRule="auto"/>
        <w:jc w:val="both"/>
        <w:rPr>
          <w:rFonts w:ascii="Arial" w:hAnsi="Arial" w:cs="Arial"/>
          <w:sz w:val="40"/>
        </w:rPr>
      </w:pPr>
    </w:p>
    <w:p w:rsidR="001B2B14" w:rsidRPr="00EB19D9" w:rsidRDefault="001B2B14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Městský úřad Kyjov</w:t>
      </w:r>
    </w:p>
    <w:p w:rsidR="001B2B14" w:rsidRPr="00EB19D9" w:rsidRDefault="001B2B14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Odbor organizační a právní</w:t>
      </w:r>
      <w:bookmarkStart w:id="0" w:name="_GoBack"/>
      <w:bookmarkEnd w:id="0"/>
    </w:p>
    <w:p w:rsidR="001B2B14" w:rsidRPr="00EB19D9" w:rsidRDefault="001B2B14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Barbora Vajčnerová</w:t>
      </w:r>
    </w:p>
    <w:p w:rsidR="001B2B14" w:rsidRPr="00EB19D9" w:rsidRDefault="001B2B14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Masarykovo náměstí 30</w:t>
      </w:r>
    </w:p>
    <w:p w:rsidR="001B2B14" w:rsidRPr="00EB19D9" w:rsidRDefault="001B2B14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697 01 Kyjov</w:t>
      </w:r>
    </w:p>
    <w:p w:rsidR="001B2B14" w:rsidRDefault="001B2B14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Tel.: 518 697</w:t>
      </w:r>
      <w:r w:rsidR="00FF4AC2">
        <w:rPr>
          <w:rFonts w:ascii="Times New Roman" w:hAnsi="Times New Roman" w:cs="Times New Roman"/>
          <w:noProof/>
          <w:sz w:val="20"/>
        </w:rPr>
        <w:t> </w:t>
      </w:r>
      <w:r w:rsidRPr="00EB19D9">
        <w:rPr>
          <w:rFonts w:ascii="Times New Roman" w:hAnsi="Times New Roman" w:cs="Times New Roman"/>
          <w:noProof/>
          <w:sz w:val="20"/>
        </w:rPr>
        <w:t>418</w:t>
      </w:r>
    </w:p>
    <w:p w:rsidR="00FF4AC2" w:rsidRPr="00EB19D9" w:rsidRDefault="00FF4AC2" w:rsidP="001B2B14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  <w:sz w:val="20"/>
        </w:rPr>
        <w:t>Mob.: 778 722 933</w:t>
      </w:r>
    </w:p>
    <w:p w:rsidR="00FF4AC2" w:rsidRPr="00FF4AC2" w:rsidRDefault="001B2B14" w:rsidP="00FF4AC2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b.vajcnerova@mukyjov.cz</w:t>
      </w:r>
    </w:p>
    <w:sectPr w:rsidR="00FF4AC2" w:rsidRPr="00FF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14"/>
    <w:rsid w:val="000541BE"/>
    <w:rsid w:val="00080323"/>
    <w:rsid w:val="001B2B14"/>
    <w:rsid w:val="00235E7E"/>
    <w:rsid w:val="006A2699"/>
    <w:rsid w:val="00B373E8"/>
    <w:rsid w:val="00B5429D"/>
    <w:rsid w:val="00BB791A"/>
    <w:rsid w:val="00EC138B"/>
    <w:rsid w:val="00F155B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B604-95DE-4637-94FE-96A03A88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B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4</cp:revision>
  <dcterms:created xsi:type="dcterms:W3CDTF">2015-04-17T11:27:00Z</dcterms:created>
  <dcterms:modified xsi:type="dcterms:W3CDTF">2015-04-21T09:40:00Z</dcterms:modified>
</cp:coreProperties>
</file>